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98B9" w14:textId="07C61E04" w:rsidR="002C54F5" w:rsidRPr="002C54F5" w:rsidRDefault="009B46FD" w:rsidP="002C54F5">
      <w:pPr>
        <w:tabs>
          <w:tab w:val="center" w:pos="4536"/>
          <w:tab w:val="right" w:pos="8280"/>
          <w:tab w:val="right" w:pos="9639"/>
        </w:tabs>
        <w:spacing w:before="0" w:after="0" w:line="240" w:lineRule="auto"/>
        <w:ind w:right="2" w:firstLineChars="0" w:firstLine="0"/>
        <w:rPr>
          <w:rFonts w:ascii="Arial" w:hAnsi="Arial" w:cs="Arial"/>
          <w:b/>
          <w:bCs/>
          <w:sz w:val="28"/>
          <w:szCs w:val="24"/>
          <w:lang w:val="en-GB" w:eastAsia="en-US"/>
        </w:rPr>
      </w:pPr>
      <w:bookmarkStart w:id="0" w:name="OLE_LINK1"/>
      <w:bookmarkStart w:id="1" w:name="OLE_LINK2"/>
      <w:r>
        <w:rPr>
          <w:rFonts w:ascii="Arial" w:hAnsi="Arial" w:cs="Arial"/>
          <w:b/>
          <w:bCs/>
          <w:sz w:val="28"/>
          <w:szCs w:val="24"/>
          <w:lang w:val="en-GB" w:eastAsia="en-US"/>
        </w:rPr>
        <w:t>3GPP TSG RAN WG1 #106bis</w:t>
      </w:r>
      <w:r w:rsidR="002C54F5" w:rsidRPr="002C54F5">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ab/>
        <w:t xml:space="preserve">              </w:t>
      </w:r>
      <w:r w:rsidR="00850E08">
        <w:rPr>
          <w:rFonts w:ascii="Arial" w:hAnsi="Arial" w:cs="Arial"/>
          <w:b/>
          <w:bCs/>
          <w:sz w:val="28"/>
          <w:szCs w:val="24"/>
          <w:lang w:val="en-GB" w:eastAsia="en-US"/>
        </w:rPr>
        <w:t xml:space="preserve">                           </w:t>
      </w:r>
      <w:r>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R1-2</w:t>
      </w:r>
      <w:r w:rsidR="00CC57A4">
        <w:rPr>
          <w:rFonts w:ascii="Arial" w:hAnsi="Arial" w:cs="Arial"/>
          <w:b/>
          <w:bCs/>
          <w:sz w:val="28"/>
          <w:szCs w:val="24"/>
          <w:lang w:val="en-GB" w:eastAsia="en-US"/>
        </w:rPr>
        <w:t>1</w:t>
      </w:r>
      <w:r w:rsidR="00850E08">
        <w:rPr>
          <w:rFonts w:ascii="Arial" w:hAnsi="Arial" w:cs="Arial"/>
          <w:b/>
          <w:bCs/>
          <w:sz w:val="28"/>
          <w:szCs w:val="24"/>
          <w:lang w:val="en-GB" w:eastAsia="en-US"/>
        </w:rPr>
        <w:t>09503</w:t>
      </w:r>
    </w:p>
    <w:p w14:paraId="1B86942B" w14:textId="4262202B" w:rsidR="002C54F5" w:rsidRPr="002C54F5" w:rsidRDefault="002C54F5" w:rsidP="005962B1">
      <w:pPr>
        <w:tabs>
          <w:tab w:val="center" w:pos="4536"/>
          <w:tab w:val="right" w:pos="9072"/>
        </w:tabs>
        <w:spacing w:before="0" w:after="0" w:line="276" w:lineRule="auto"/>
        <w:ind w:firstLineChars="0" w:firstLine="0"/>
        <w:jc w:val="left"/>
        <w:rPr>
          <w:rFonts w:ascii="Arial" w:eastAsia="MS Mincho" w:hAnsi="Arial" w:cs="Arial"/>
          <w:b/>
          <w:bCs/>
          <w:sz w:val="28"/>
          <w:szCs w:val="24"/>
          <w:lang w:val="en-GB" w:eastAsia="ja-JP"/>
        </w:rPr>
      </w:pPr>
      <w:r w:rsidRPr="002C54F5">
        <w:rPr>
          <w:rFonts w:ascii="Arial" w:eastAsia="MS Mincho" w:hAnsi="Arial" w:cs="Arial"/>
          <w:b/>
          <w:bCs/>
          <w:sz w:val="28"/>
          <w:szCs w:val="24"/>
          <w:lang w:val="en-GB" w:eastAsia="ja-JP"/>
        </w:rPr>
        <w:t xml:space="preserve">e-Meeting, </w:t>
      </w:r>
      <w:r w:rsidR="009B46FD">
        <w:rPr>
          <w:rFonts w:ascii="Arial" w:eastAsia="MS Mincho" w:hAnsi="Arial" w:cs="Arial"/>
          <w:b/>
          <w:bCs/>
          <w:sz w:val="28"/>
          <w:szCs w:val="24"/>
          <w:lang w:val="en-GB" w:eastAsia="ja-JP"/>
        </w:rPr>
        <w:t>Oct</w:t>
      </w:r>
      <w:r w:rsidRPr="002C54F5">
        <w:rPr>
          <w:rFonts w:ascii="Arial" w:eastAsia="MS Mincho" w:hAnsi="Arial" w:cs="Arial"/>
          <w:b/>
          <w:bCs/>
          <w:sz w:val="28"/>
          <w:szCs w:val="24"/>
          <w:lang w:val="en-GB" w:eastAsia="ja-JP"/>
        </w:rPr>
        <w:t xml:space="preserve"> </w:t>
      </w:r>
      <w:r w:rsidR="00EA2138">
        <w:rPr>
          <w:rFonts w:ascii="Arial" w:eastAsia="MS Mincho" w:hAnsi="Arial" w:cs="Arial"/>
          <w:b/>
          <w:bCs/>
          <w:sz w:val="28"/>
          <w:szCs w:val="24"/>
          <w:lang w:val="en-GB" w:eastAsia="ja-JP"/>
        </w:rPr>
        <w:t>1</w:t>
      </w:r>
      <w:r w:rsidR="009B46FD">
        <w:rPr>
          <w:rFonts w:ascii="Arial" w:eastAsia="MS Mincho" w:hAnsi="Arial" w:cs="Arial"/>
          <w:b/>
          <w:bCs/>
          <w:sz w:val="28"/>
          <w:szCs w:val="24"/>
          <w:lang w:val="en-GB" w:eastAsia="ja-JP"/>
        </w:rPr>
        <w:t>1</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xml:space="preserve"> –</w:t>
      </w:r>
      <w:r w:rsidR="005D0D39">
        <w:rPr>
          <w:rFonts w:ascii="Arial" w:eastAsia="MS Mincho" w:hAnsi="Arial" w:cs="Arial"/>
          <w:b/>
          <w:bCs/>
          <w:sz w:val="28"/>
          <w:szCs w:val="24"/>
          <w:lang w:val="en-GB" w:eastAsia="ja-JP"/>
        </w:rPr>
        <w:t xml:space="preserve"> </w:t>
      </w:r>
      <w:r w:rsidR="009B46FD">
        <w:rPr>
          <w:rFonts w:ascii="Arial" w:eastAsia="MS Mincho" w:hAnsi="Arial" w:cs="Arial"/>
          <w:b/>
          <w:bCs/>
          <w:sz w:val="28"/>
          <w:szCs w:val="24"/>
          <w:lang w:val="en-GB" w:eastAsia="ja-JP"/>
        </w:rPr>
        <w:t>19</w:t>
      </w:r>
      <w:r w:rsidRPr="002C54F5">
        <w:rPr>
          <w:rFonts w:ascii="Arial" w:eastAsia="MS Mincho" w:hAnsi="Arial" w:cs="Arial"/>
          <w:b/>
          <w:bCs/>
          <w:sz w:val="28"/>
          <w:szCs w:val="24"/>
          <w:vertAlign w:val="superscript"/>
          <w:lang w:val="en-GB" w:eastAsia="ja-JP"/>
        </w:rPr>
        <w:t>th</w:t>
      </w:r>
      <w:r w:rsidR="00EA2138">
        <w:rPr>
          <w:rFonts w:ascii="Arial" w:eastAsia="MS Mincho" w:hAnsi="Arial" w:cs="Arial"/>
          <w:b/>
          <w:bCs/>
          <w:sz w:val="28"/>
          <w:szCs w:val="24"/>
          <w:lang w:val="en-GB" w:eastAsia="ja-JP"/>
        </w:rPr>
        <w:t>, 2021</w:t>
      </w:r>
    </w:p>
    <w:p w14:paraId="14EEFF81" w14:textId="22210553"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b/>
          <w:sz w:val="24"/>
          <w:szCs w:val="24"/>
          <w:lang w:val="en-GB" w:eastAsia="zh-CN"/>
        </w:rPr>
      </w:pPr>
      <w:r w:rsidRPr="002C54F5">
        <w:rPr>
          <w:rFonts w:ascii="Arial" w:eastAsia="MS Mincho" w:hAnsi="Arial"/>
          <w:b/>
          <w:sz w:val="24"/>
          <w:szCs w:val="24"/>
          <w:lang w:val="en-GB" w:eastAsia="zh-CN"/>
        </w:rPr>
        <w:t>Agenda Item:</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algun Gothic" w:hAnsi="Arial"/>
          <w:sz w:val="24"/>
          <w:szCs w:val="24"/>
          <w:lang w:val="en-GB"/>
        </w:rPr>
        <w:t>8.7.</w:t>
      </w:r>
      <w:r w:rsidR="005962B1">
        <w:rPr>
          <w:rFonts w:ascii="Arial" w:eastAsia="Malgun Gothic" w:hAnsi="Arial"/>
          <w:sz w:val="24"/>
          <w:szCs w:val="24"/>
          <w:lang w:val="en-GB"/>
        </w:rPr>
        <w:t>2</w:t>
      </w:r>
    </w:p>
    <w:p w14:paraId="2FCCAF16" w14:textId="7777777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Source: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sz w:val="24"/>
          <w:szCs w:val="24"/>
          <w:lang w:val="en-GB" w:eastAsia="zh-CN"/>
        </w:rPr>
        <w:t>Samsung</w:t>
      </w:r>
    </w:p>
    <w:p w14:paraId="5A65B3CF" w14:textId="4ADA4EDB"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sz w:val="24"/>
          <w:szCs w:val="24"/>
          <w:lang w:val="en-GB" w:eastAsia="zh-CN"/>
        </w:rPr>
      </w:pPr>
      <w:r w:rsidRPr="002C54F5">
        <w:rPr>
          <w:rFonts w:ascii="Arial" w:eastAsia="MS Mincho" w:hAnsi="Arial"/>
          <w:b/>
          <w:sz w:val="24"/>
          <w:szCs w:val="24"/>
          <w:lang w:val="en-GB" w:eastAsia="zh-CN"/>
        </w:rPr>
        <w:t>Title: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Pr>
          <w:rFonts w:ascii="Arial" w:hAnsi="Arial" w:cs="Arial"/>
          <w:sz w:val="22"/>
          <w:lang w:eastAsia="zh-CN"/>
        </w:rPr>
        <w:t>Discussion on DCI-based power saving techniques</w:t>
      </w:r>
    </w:p>
    <w:p w14:paraId="43700C64" w14:textId="19F934B0"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Document for:</w:t>
      </w:r>
      <w:r w:rsidRPr="002C54F5">
        <w:rPr>
          <w:rFonts w:ascii="Arial" w:eastAsia="Malgun Gothic" w:hAnsi="Arial" w:hint="eastAsia"/>
          <w:b/>
          <w:sz w:val="24"/>
          <w:szCs w:val="24"/>
          <w:lang w:val="en-GB"/>
        </w:rPr>
        <w:tab/>
      </w:r>
      <w:r w:rsidRPr="002C54F5">
        <w:rPr>
          <w:rFonts w:ascii="Arial" w:eastAsia="Malgun Gothic" w:hAnsi="Arial" w:hint="eastAsia"/>
          <w:b/>
          <w:sz w:val="24"/>
          <w:szCs w:val="24"/>
          <w:lang w:val="en-GB"/>
        </w:rPr>
        <w:tab/>
      </w:r>
      <w:r w:rsidRPr="002C54F5">
        <w:rPr>
          <w:rFonts w:ascii="Arial" w:eastAsia="MS Mincho" w:hAnsi="Arial"/>
          <w:sz w:val="24"/>
          <w:szCs w:val="24"/>
          <w:lang w:val="en-GB" w:eastAsia="zh-CN"/>
        </w:rPr>
        <w:t>Discussion and decision</w:t>
      </w:r>
    </w:p>
    <w:bookmarkEnd w:id="0"/>
    <w:bookmarkEnd w:id="1"/>
    <w:p w14:paraId="48829FAC" w14:textId="2C39B59D" w:rsidR="00F47755" w:rsidRPr="0019568E" w:rsidRDefault="00F47755" w:rsidP="00A15286">
      <w:pPr>
        <w:pStyle w:val="Heading1"/>
        <w:numPr>
          <w:ilvl w:val="0"/>
          <w:numId w:val="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Introduction</w:t>
      </w:r>
    </w:p>
    <w:p w14:paraId="619A0705" w14:textId="3F0AD66B" w:rsidR="00AF602A" w:rsidRPr="00850E08" w:rsidRDefault="00990028" w:rsidP="00CA3F6F">
      <w:pPr>
        <w:spacing w:before="0" w:after="0" w:line="257" w:lineRule="auto"/>
        <w:ind w:right="-101" w:firstLineChars="0" w:firstLine="0"/>
        <w:contextualSpacing/>
        <w:mirrorIndents/>
        <w:rPr>
          <w:lang w:eastAsia="zh-CN"/>
        </w:rPr>
      </w:pPr>
      <w:r w:rsidRPr="00850E08">
        <w:rPr>
          <w:lang w:eastAsia="zh-CN"/>
        </w:rPr>
        <w:t>In RAN1#</w:t>
      </w:r>
      <w:r w:rsidR="009B46FD" w:rsidRPr="00850E08">
        <w:t>106</w:t>
      </w:r>
      <w:r w:rsidRPr="00850E08">
        <w:t xml:space="preserve"> e-meeting</w:t>
      </w:r>
      <w:r w:rsidRPr="00850E08">
        <w:rPr>
          <w:lang w:eastAsia="zh-CN"/>
        </w:rPr>
        <w:t xml:space="preserve"> [1], the following were agreed:</w:t>
      </w:r>
    </w:p>
    <w:p w14:paraId="4836DCFE" w14:textId="77777777" w:rsidR="00452F0C" w:rsidRPr="00850E08" w:rsidRDefault="00452F0C" w:rsidP="00CA3F6F">
      <w:pPr>
        <w:widowControl w:val="0"/>
        <w:spacing w:before="0" w:after="0" w:line="257" w:lineRule="auto"/>
        <w:ind w:firstLineChars="0" w:firstLine="0"/>
        <w:rPr>
          <w:highlight w:val="green"/>
          <w:lang w:val="en-GB"/>
        </w:rPr>
      </w:pPr>
      <w:r w:rsidRPr="00850E08">
        <w:rPr>
          <w:highlight w:val="green"/>
          <w:lang w:val="en-GB"/>
        </w:rPr>
        <w:t>Agreement</w:t>
      </w:r>
    </w:p>
    <w:p w14:paraId="7BC8E65E" w14:textId="77777777" w:rsidR="00452F0C" w:rsidRPr="00850E08" w:rsidRDefault="00452F0C" w:rsidP="00CA3F6F">
      <w:pPr>
        <w:numPr>
          <w:ilvl w:val="0"/>
          <w:numId w:val="8"/>
        </w:numPr>
        <w:spacing w:before="0" w:after="0" w:line="257" w:lineRule="auto"/>
        <w:ind w:firstLineChars="0"/>
        <w:jc w:val="left"/>
        <w:rPr>
          <w:lang w:val="en-GB"/>
        </w:rPr>
      </w:pPr>
      <w:r w:rsidRPr="00850E08">
        <w:rPr>
          <w:lang w:val="en-GB"/>
        </w:rPr>
        <w:t xml:space="preserve">At most 2 bit indication in self-scheduling DCIs </w:t>
      </w:r>
      <w:r w:rsidRPr="00850E08">
        <w:rPr>
          <w:rFonts w:eastAsia="DengXian"/>
          <w:lang w:val="en-GB"/>
        </w:rPr>
        <w:t xml:space="preserve">(i.e., DCI format 1-1/0-1/1-2/0-2) </w:t>
      </w:r>
      <w:r w:rsidRPr="00850E08">
        <w:rPr>
          <w:lang w:val="en-GB"/>
        </w:rPr>
        <w:t>can be specified for triggering the PDCCH monitoring adaptation</w:t>
      </w:r>
      <w:r w:rsidRPr="00850E08">
        <w:rPr>
          <w:rFonts w:eastAsia="DengXian"/>
          <w:lang w:val="en-GB"/>
        </w:rPr>
        <w:t xml:space="preserve"> in a single cell</w:t>
      </w:r>
    </w:p>
    <w:p w14:paraId="653AAC24" w14:textId="77777777" w:rsidR="00452F0C" w:rsidRPr="00850E08" w:rsidRDefault="00452F0C" w:rsidP="00CA3F6F">
      <w:pPr>
        <w:numPr>
          <w:ilvl w:val="1"/>
          <w:numId w:val="8"/>
        </w:numPr>
        <w:spacing w:before="0" w:after="0" w:line="257" w:lineRule="auto"/>
        <w:ind w:firstLineChars="0"/>
        <w:jc w:val="left"/>
        <w:rPr>
          <w:lang w:val="en-GB"/>
        </w:rPr>
      </w:pPr>
      <w:r w:rsidRPr="00850E08">
        <w:rPr>
          <w:rFonts w:eastAsia="DengXian"/>
          <w:lang w:val="en-GB"/>
        </w:rPr>
        <w:t xml:space="preserve">FFS: the bit size of the indication is configurable </w:t>
      </w:r>
    </w:p>
    <w:p w14:paraId="16EAD4FF" w14:textId="77777777" w:rsidR="00452F0C" w:rsidRPr="00850E08" w:rsidRDefault="00452F0C" w:rsidP="00CA3F6F">
      <w:pPr>
        <w:numPr>
          <w:ilvl w:val="1"/>
          <w:numId w:val="8"/>
        </w:numPr>
        <w:spacing w:before="0" w:after="0" w:line="257" w:lineRule="auto"/>
        <w:ind w:firstLineChars="0"/>
        <w:jc w:val="left"/>
        <w:rPr>
          <w:lang w:val="en-GB"/>
        </w:rPr>
      </w:pPr>
      <w:r w:rsidRPr="00850E08">
        <w:rPr>
          <w:rFonts w:eastAsia="DengXian"/>
          <w:lang w:val="en-GB"/>
        </w:rPr>
        <w:t xml:space="preserve">FFS: bit mapping to the PDCCH monitoring behaviour </w:t>
      </w:r>
    </w:p>
    <w:p w14:paraId="49F9EE0A" w14:textId="77777777" w:rsidR="00452F0C" w:rsidRPr="00850E08" w:rsidRDefault="00452F0C" w:rsidP="00CA3F6F">
      <w:pPr>
        <w:numPr>
          <w:ilvl w:val="1"/>
          <w:numId w:val="8"/>
        </w:numPr>
        <w:spacing w:before="0" w:after="0" w:line="257" w:lineRule="auto"/>
        <w:ind w:firstLineChars="0"/>
        <w:jc w:val="left"/>
        <w:rPr>
          <w:lang w:val="en-GB"/>
        </w:rPr>
      </w:pPr>
      <w:r w:rsidRPr="00850E08">
        <w:rPr>
          <w:rFonts w:eastAsia="DengXian"/>
          <w:lang w:val="en-GB"/>
        </w:rPr>
        <w:t>FFS: details of indication of multiple cells case</w:t>
      </w:r>
    </w:p>
    <w:p w14:paraId="26128F5A" w14:textId="77777777" w:rsidR="00452F0C" w:rsidRPr="00850E08" w:rsidRDefault="00452F0C" w:rsidP="00CA3F6F">
      <w:pPr>
        <w:spacing w:before="0" w:after="0" w:line="257" w:lineRule="auto"/>
        <w:ind w:firstLineChars="0" w:firstLine="0"/>
        <w:rPr>
          <w:rFonts w:eastAsia="DengXian"/>
          <w:highlight w:val="green"/>
          <w:lang w:val="en-GB"/>
        </w:rPr>
      </w:pPr>
      <w:r w:rsidRPr="00850E08">
        <w:rPr>
          <w:rFonts w:eastAsia="DengXian"/>
          <w:highlight w:val="green"/>
          <w:lang w:val="en-GB"/>
        </w:rPr>
        <w:t>Agreement</w:t>
      </w:r>
    </w:p>
    <w:p w14:paraId="311244F7" w14:textId="77777777" w:rsidR="00452F0C" w:rsidRPr="00850E08" w:rsidRDefault="00452F0C" w:rsidP="00CA3F6F">
      <w:pPr>
        <w:spacing w:before="0" w:after="0" w:line="257" w:lineRule="auto"/>
        <w:ind w:firstLineChars="0" w:firstLine="0"/>
        <w:rPr>
          <w:lang w:val="en-GB"/>
        </w:rPr>
      </w:pPr>
      <w:r w:rsidRPr="00850E08">
        <w:rPr>
          <w:lang w:val="en-GB"/>
        </w:rPr>
        <w:t>Select either package 1 or package 2</w:t>
      </w:r>
    </w:p>
    <w:p w14:paraId="24EC8655" w14:textId="77777777" w:rsidR="00452F0C" w:rsidRPr="00850E08" w:rsidRDefault="00452F0C" w:rsidP="00CA3F6F">
      <w:pPr>
        <w:shd w:val="clear" w:color="auto" w:fill="FFFFFF"/>
        <w:spacing w:before="0" w:after="0" w:line="257" w:lineRule="auto"/>
        <w:rPr>
          <w:rFonts w:eastAsia="Microsoft YaHei UI"/>
          <w:color w:val="000000"/>
        </w:rPr>
      </w:pPr>
      <w:r w:rsidRPr="00850E08">
        <w:rPr>
          <w:rFonts w:eastAsia="Microsoft YaHei UI"/>
          <w:color w:val="000000"/>
        </w:rPr>
        <w:t>Package 1</w:t>
      </w:r>
    </w:p>
    <w:p w14:paraId="20EA331D" w14:textId="6A5AAEF2" w:rsidR="00452F0C" w:rsidRPr="00850E08" w:rsidRDefault="00452F0C" w:rsidP="00CA3F6F">
      <w:pPr>
        <w:shd w:val="clear" w:color="auto" w:fill="FFFFFF"/>
        <w:spacing w:before="0" w:after="0" w:line="257" w:lineRule="auto"/>
        <w:ind w:left="568" w:firstLineChars="0" w:firstLine="284"/>
        <w:rPr>
          <w:rFonts w:eastAsia="SimSun"/>
          <w:color w:val="000000"/>
        </w:rPr>
      </w:pPr>
      <w:r w:rsidRPr="00850E08">
        <w:rPr>
          <w:rFonts w:eastAsia="SimSun"/>
          <w:color w:val="000000"/>
        </w:rPr>
        <w:t>UE behavior after receiving PDCCH indication of monitoring adaptation can be one of the followings,</w:t>
      </w:r>
    </w:p>
    <w:p w14:paraId="53B796E8" w14:textId="77777777" w:rsidR="00452F0C" w:rsidRPr="00850E08" w:rsidRDefault="00452F0C" w:rsidP="00CA3F6F">
      <w:pPr>
        <w:numPr>
          <w:ilvl w:val="2"/>
          <w:numId w:val="11"/>
        </w:numPr>
        <w:shd w:val="clear" w:color="auto" w:fill="FFFFFF"/>
        <w:tabs>
          <w:tab w:val="num" w:pos="1701"/>
        </w:tabs>
        <w:spacing w:before="0" w:after="0" w:line="257" w:lineRule="auto"/>
        <w:ind w:left="1800" w:firstLineChars="0"/>
        <w:jc w:val="left"/>
        <w:rPr>
          <w:rFonts w:eastAsia="Microsoft YaHei UI"/>
          <w:color w:val="000000"/>
        </w:rPr>
      </w:pPr>
      <w:r w:rsidRPr="00850E08">
        <w:rPr>
          <w:rFonts w:eastAsia="Microsoft YaHei UI"/>
          <w:color w:val="000000"/>
        </w:rPr>
        <w:t>Working Assumption: Beh 1: PDCCH skipping is not activated</w:t>
      </w:r>
    </w:p>
    <w:p w14:paraId="45252509" w14:textId="77777777" w:rsidR="00452F0C" w:rsidRPr="00850E08" w:rsidRDefault="00452F0C" w:rsidP="00CA3F6F">
      <w:pPr>
        <w:numPr>
          <w:ilvl w:val="2"/>
          <w:numId w:val="11"/>
        </w:numPr>
        <w:shd w:val="clear" w:color="auto" w:fill="FFFFFF"/>
        <w:tabs>
          <w:tab w:val="num" w:pos="1701"/>
        </w:tabs>
        <w:spacing w:before="0" w:after="0" w:line="257" w:lineRule="auto"/>
        <w:ind w:left="1800" w:firstLineChars="0"/>
        <w:jc w:val="left"/>
        <w:rPr>
          <w:rFonts w:eastAsia="Microsoft YaHei UI"/>
          <w:color w:val="000000"/>
        </w:rPr>
      </w:pPr>
      <w:r w:rsidRPr="00850E08">
        <w:rPr>
          <w:rFonts w:eastAsia="Microsoft YaHei UI"/>
          <w:color w:val="000000"/>
        </w:rPr>
        <w:t>Beh 1A: PDCCH skipping means stopping PDCCH monitoring for a duration</w:t>
      </w:r>
      <w:r w:rsidRPr="00850E08">
        <w:rPr>
          <w:rFonts w:eastAsia="Microsoft YaHei UI"/>
          <w:color w:val="FF0000"/>
        </w:rPr>
        <w:t> X</w:t>
      </w:r>
    </w:p>
    <w:p w14:paraId="3D0AB38B" w14:textId="77777777" w:rsidR="00452F0C" w:rsidRPr="00850E08" w:rsidRDefault="00452F0C" w:rsidP="00CA3F6F">
      <w:pPr>
        <w:numPr>
          <w:ilvl w:val="3"/>
          <w:numId w:val="11"/>
        </w:numPr>
        <w:shd w:val="clear" w:color="auto" w:fill="FFFFFF"/>
        <w:tabs>
          <w:tab w:val="num" w:pos="1701"/>
          <w:tab w:val="num" w:pos="2410"/>
        </w:tabs>
        <w:spacing w:before="0" w:after="0" w:line="257" w:lineRule="auto"/>
        <w:ind w:left="2520" w:firstLineChars="0"/>
        <w:jc w:val="left"/>
        <w:rPr>
          <w:rFonts w:eastAsia="Microsoft YaHei UI"/>
          <w:color w:val="000000"/>
        </w:rPr>
      </w:pPr>
      <w:r w:rsidRPr="00850E08">
        <w:rPr>
          <w:rFonts w:eastAsia="Microsoft YaHei UI"/>
          <w:color w:val="000000"/>
        </w:rPr>
        <w:t>FFS the possible values for </w:t>
      </w:r>
      <w:r w:rsidRPr="00850E08">
        <w:rPr>
          <w:rFonts w:eastAsia="Microsoft YaHei UI"/>
          <w:color w:val="FF0000"/>
        </w:rPr>
        <w:t>X</w:t>
      </w:r>
    </w:p>
    <w:p w14:paraId="5E96BD33" w14:textId="77777777" w:rsidR="00452F0C" w:rsidRPr="00850E08" w:rsidRDefault="00452F0C" w:rsidP="00CA3F6F">
      <w:pPr>
        <w:numPr>
          <w:ilvl w:val="3"/>
          <w:numId w:val="11"/>
        </w:numPr>
        <w:shd w:val="clear" w:color="auto" w:fill="FFFFFF"/>
        <w:tabs>
          <w:tab w:val="num" w:pos="1701"/>
          <w:tab w:val="num" w:pos="2410"/>
        </w:tabs>
        <w:spacing w:before="0" w:after="0" w:line="257" w:lineRule="auto"/>
        <w:ind w:left="2520" w:firstLineChars="0"/>
        <w:jc w:val="left"/>
        <w:rPr>
          <w:rFonts w:eastAsia="Microsoft YaHei UI"/>
          <w:color w:val="000000"/>
        </w:rPr>
      </w:pPr>
      <w:r w:rsidRPr="00850E08">
        <w:rPr>
          <w:rFonts w:eastAsia="Microsoft YaHei UI"/>
          <w:color w:val="000000"/>
        </w:rPr>
        <w:t>FFS: Whether and how to support more than one skipping duration(s)</w:t>
      </w:r>
    </w:p>
    <w:p w14:paraId="57E54855" w14:textId="77777777" w:rsidR="00452F0C" w:rsidRPr="00850E08" w:rsidRDefault="00452F0C" w:rsidP="00CA3F6F">
      <w:pPr>
        <w:numPr>
          <w:ilvl w:val="3"/>
          <w:numId w:val="11"/>
        </w:numPr>
        <w:shd w:val="clear" w:color="auto" w:fill="FFFFFF"/>
        <w:tabs>
          <w:tab w:val="num" w:pos="1701"/>
          <w:tab w:val="num" w:pos="2410"/>
        </w:tabs>
        <w:spacing w:before="0" w:after="0" w:line="257" w:lineRule="auto"/>
        <w:ind w:left="2520" w:firstLineChars="0"/>
        <w:jc w:val="left"/>
        <w:rPr>
          <w:rFonts w:eastAsia="Microsoft YaHei UI"/>
          <w:color w:val="000000"/>
        </w:rPr>
      </w:pPr>
      <w:r w:rsidRPr="00850E08">
        <w:rPr>
          <w:rFonts w:eastAsia="Microsoft YaHei UI"/>
          <w:color w:val="000000"/>
        </w:rPr>
        <w:t>FFS: whether to continue monitoring PDCCH scrambled by C-RNTI for Type 0/1/1A/2 CSS or not</w:t>
      </w:r>
    </w:p>
    <w:p w14:paraId="1214D9EC" w14:textId="77777777" w:rsidR="00452F0C" w:rsidRPr="00850E08" w:rsidRDefault="00452F0C" w:rsidP="00CA3F6F">
      <w:pPr>
        <w:numPr>
          <w:ilvl w:val="2"/>
          <w:numId w:val="11"/>
        </w:numPr>
        <w:shd w:val="clear" w:color="auto" w:fill="FFFFFF"/>
        <w:tabs>
          <w:tab w:val="num" w:pos="1843"/>
        </w:tabs>
        <w:spacing w:before="0" w:after="0" w:line="257" w:lineRule="auto"/>
        <w:ind w:left="1800" w:firstLineChars="0"/>
        <w:jc w:val="left"/>
        <w:rPr>
          <w:rFonts w:eastAsia="Microsoft YaHei UI"/>
          <w:color w:val="000000"/>
        </w:rPr>
      </w:pPr>
      <w:r w:rsidRPr="00850E08">
        <w:rPr>
          <w:rFonts w:eastAsia="Microsoft YaHei UI"/>
          <w:color w:val="000000"/>
        </w:rPr>
        <w:t>Beh 2: stop monitoring SS sets associated with SSSG#1 and SSSG#2 (if confirmed) and monitoring  of SS sets associated to SSSG#0 (legacy behaviour)</w:t>
      </w:r>
    </w:p>
    <w:p w14:paraId="44F8DB92" w14:textId="77777777" w:rsidR="00452F0C" w:rsidRPr="00850E08" w:rsidRDefault="00452F0C" w:rsidP="00CA3F6F">
      <w:pPr>
        <w:numPr>
          <w:ilvl w:val="2"/>
          <w:numId w:val="11"/>
        </w:numPr>
        <w:shd w:val="clear" w:color="auto" w:fill="FFFFFF"/>
        <w:tabs>
          <w:tab w:val="num" w:pos="1843"/>
        </w:tabs>
        <w:spacing w:before="0" w:after="0" w:line="257" w:lineRule="auto"/>
        <w:ind w:left="1800" w:firstLineChars="0"/>
        <w:jc w:val="left"/>
        <w:rPr>
          <w:rFonts w:eastAsia="Microsoft YaHei UI"/>
          <w:color w:val="000000"/>
        </w:rPr>
      </w:pPr>
      <w:r w:rsidRPr="00850E08">
        <w:rPr>
          <w:rFonts w:eastAsia="Microsoft YaHei UI"/>
          <w:color w:val="000000"/>
        </w:rPr>
        <w:t>Beh 2A: stop monitoring SS sets associated with SSSG#0 and SSSG#2 (if confirmed)  and monitoring  of SS sets associated to SSSG#1 (legacy behaviour)</w:t>
      </w:r>
    </w:p>
    <w:p w14:paraId="1A0C49A8" w14:textId="77777777" w:rsidR="00452F0C" w:rsidRPr="00850E08" w:rsidRDefault="00452F0C" w:rsidP="00CA3F6F">
      <w:pPr>
        <w:numPr>
          <w:ilvl w:val="2"/>
          <w:numId w:val="11"/>
        </w:numPr>
        <w:shd w:val="clear" w:color="auto" w:fill="FFFFFF"/>
        <w:tabs>
          <w:tab w:val="num" w:pos="1843"/>
        </w:tabs>
        <w:spacing w:before="0" w:after="0" w:line="257" w:lineRule="auto"/>
        <w:ind w:left="1800" w:firstLineChars="0"/>
        <w:jc w:val="left"/>
        <w:rPr>
          <w:rFonts w:eastAsia="Microsoft YaHei UI"/>
          <w:color w:val="000000"/>
        </w:rPr>
      </w:pPr>
      <w:r w:rsidRPr="00850E08">
        <w:rPr>
          <w:rFonts w:eastAsia="Microsoft YaHei UI"/>
          <w:color w:val="000000"/>
        </w:rPr>
        <w:t>Working Assumption: Beh 2B(if confirmed): stop monitoring SS sets associated with SSSG#0 and SSSG#1 and monitoring  of SS sets associated to SSSG#2 (if confirmed)</w:t>
      </w:r>
    </w:p>
    <w:p w14:paraId="64726ECC"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Note: The number of supported SSSG</w:t>
      </w:r>
      <w:r w:rsidRPr="00850E08">
        <w:rPr>
          <w:rFonts w:eastAsia="SimSun"/>
          <w:color w:val="FF0000"/>
        </w:rPr>
        <w:t> </w:t>
      </w:r>
      <w:r w:rsidRPr="00850E08">
        <w:rPr>
          <w:rFonts w:eastAsia="SimSun"/>
          <w:color w:val="000000"/>
        </w:rPr>
        <w:t>is left to UE feature discussion.</w:t>
      </w:r>
    </w:p>
    <w:p w14:paraId="15116DDD"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FFS: UE capability of supported UE behaviors</w:t>
      </w:r>
    </w:p>
    <w:p w14:paraId="58B08463"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FF0000"/>
        </w:rPr>
        <w:t xml:space="preserve">·       Indication of </w:t>
      </w:r>
      <w:r w:rsidRPr="00850E08">
        <w:rPr>
          <w:rFonts w:eastAsia="Microsoft YaHei UI"/>
          <w:color w:val="000000"/>
        </w:rPr>
        <w:t>Beh 1A</w:t>
      </w:r>
      <w:r w:rsidRPr="00850E08">
        <w:rPr>
          <w:rFonts w:eastAsia="SimSun"/>
          <w:color w:val="FF0000"/>
        </w:rPr>
        <w:t xml:space="preserve"> when SSSG(s) are not configured is supported.</w:t>
      </w:r>
    </w:p>
    <w:p w14:paraId="06D3A049"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FF0000"/>
        </w:rPr>
        <w:t>·       Working assumption: Indication of</w:t>
      </w:r>
      <w:r w:rsidRPr="00850E08">
        <w:rPr>
          <w:rFonts w:eastAsia="Microsoft YaHei UI"/>
          <w:color w:val="000000"/>
        </w:rPr>
        <w:t xml:space="preserve"> Beh 1A</w:t>
      </w:r>
      <w:r w:rsidRPr="00850E08">
        <w:rPr>
          <w:rFonts w:eastAsia="SimSun"/>
          <w:color w:val="FF0000"/>
        </w:rPr>
        <w:t xml:space="preserve"> for current SSSG when two SSSG(s) are configured is supported</w:t>
      </w:r>
    </w:p>
    <w:p w14:paraId="7FB8CD95"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FF0000"/>
        </w:rPr>
        <w:t xml:space="preserve">·       FFS: Indication of </w:t>
      </w:r>
      <w:r w:rsidRPr="00850E08">
        <w:rPr>
          <w:rFonts w:eastAsia="Microsoft YaHei UI"/>
          <w:color w:val="000000"/>
        </w:rPr>
        <w:t>Beh 1A</w:t>
      </w:r>
      <w:r w:rsidRPr="00850E08">
        <w:rPr>
          <w:rFonts w:eastAsia="SimSun"/>
          <w:color w:val="FF0000"/>
        </w:rPr>
        <w:t xml:space="preserve"> when three SSSG(s) (if supported) are configured</w:t>
      </w:r>
    </w:p>
    <w:p w14:paraId="6FB3CEC1"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Y bits is configured for scheduling DCIs (i.e., DCI format 1-1/0-1/1-2/0-2) indicating PDCCH schedules data and also PDCCH monitoring adaptation</w:t>
      </w:r>
    </w:p>
    <w:p w14:paraId="600FA53E" w14:textId="77777777" w:rsidR="00452F0C" w:rsidRPr="00850E08" w:rsidRDefault="00452F0C" w:rsidP="00CA3F6F">
      <w:pPr>
        <w:numPr>
          <w:ilvl w:val="2"/>
          <w:numId w:val="12"/>
        </w:numPr>
        <w:shd w:val="clear" w:color="auto" w:fill="FFFFFF"/>
        <w:spacing w:before="0" w:after="0" w:line="257" w:lineRule="auto"/>
        <w:ind w:left="1800" w:firstLineChars="0"/>
        <w:jc w:val="left"/>
        <w:rPr>
          <w:rFonts w:eastAsia="Microsoft YaHei UI"/>
          <w:color w:val="000000"/>
        </w:rPr>
      </w:pPr>
      <w:r w:rsidRPr="00850E08">
        <w:rPr>
          <w:rFonts w:eastAsia="Microsoft YaHei UI"/>
          <w:color w:val="000000"/>
        </w:rPr>
        <w:t>FFS how the UE behavior(s) defined above mapping to Y bits</w:t>
      </w:r>
    </w:p>
    <w:p w14:paraId="5343215A" w14:textId="77777777" w:rsidR="00452F0C" w:rsidRPr="00850E08" w:rsidRDefault="00452F0C" w:rsidP="00CA3F6F">
      <w:pPr>
        <w:shd w:val="clear" w:color="auto" w:fill="FFFFFF"/>
        <w:spacing w:before="0" w:after="0" w:line="257" w:lineRule="auto"/>
        <w:ind w:left="2400"/>
        <w:rPr>
          <w:rFonts w:eastAsia="SimSun"/>
          <w:color w:val="000000"/>
        </w:rPr>
      </w:pPr>
      <w:r w:rsidRPr="00850E08">
        <w:rPr>
          <w:rFonts w:eastAsia="SimSun"/>
          <w:color w:val="000000"/>
        </w:rPr>
        <w:t>§  Note: at most Y = 2</w:t>
      </w:r>
    </w:p>
    <w:p w14:paraId="51634DC4"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Working Assumption at most 3</w:t>
      </w:r>
      <w:r w:rsidRPr="00850E08">
        <w:rPr>
          <w:rFonts w:eastAsia="SimSun"/>
          <w:color w:val="FF0000"/>
        </w:rPr>
        <w:t> </w:t>
      </w:r>
      <w:r w:rsidRPr="00850E08">
        <w:rPr>
          <w:rFonts w:eastAsia="SimSun"/>
          <w:color w:val="000000"/>
        </w:rPr>
        <w:t>SSSGs is supported to be configured.</w:t>
      </w:r>
    </w:p>
    <w:p w14:paraId="69AB2A66" w14:textId="77777777" w:rsidR="00452F0C" w:rsidRPr="00850E08" w:rsidRDefault="00452F0C" w:rsidP="00CA3F6F">
      <w:pPr>
        <w:numPr>
          <w:ilvl w:val="2"/>
          <w:numId w:val="13"/>
        </w:numPr>
        <w:shd w:val="clear" w:color="auto" w:fill="FFFFFF"/>
        <w:tabs>
          <w:tab w:val="num" w:pos="1701"/>
        </w:tabs>
        <w:spacing w:before="0" w:after="0" w:line="257" w:lineRule="auto"/>
        <w:ind w:left="1701" w:firstLineChars="0" w:firstLine="200"/>
        <w:jc w:val="left"/>
        <w:rPr>
          <w:rFonts w:eastAsia="Microsoft YaHei UI"/>
          <w:color w:val="000000"/>
        </w:rPr>
      </w:pPr>
      <w:r w:rsidRPr="00850E08">
        <w:rPr>
          <w:rFonts w:eastAsia="Microsoft YaHei UI"/>
          <w:color w:val="000000"/>
        </w:rPr>
        <w:t>FFS: whether or how SSSG can be configured to be monitored conditionally (e.g., depending on HARQ NACK or RTT/ReTx timers)</w:t>
      </w:r>
    </w:p>
    <w:p w14:paraId="66866EDB" w14:textId="77777777" w:rsidR="00452F0C" w:rsidRPr="00850E08" w:rsidRDefault="00452F0C" w:rsidP="00CA3F6F">
      <w:pPr>
        <w:numPr>
          <w:ilvl w:val="2"/>
          <w:numId w:val="13"/>
        </w:numPr>
        <w:shd w:val="clear" w:color="auto" w:fill="FFFFFF"/>
        <w:tabs>
          <w:tab w:val="num" w:pos="1701"/>
        </w:tabs>
        <w:spacing w:before="0" w:after="0" w:line="257" w:lineRule="auto"/>
        <w:ind w:left="1701" w:firstLineChars="0" w:firstLine="200"/>
        <w:jc w:val="left"/>
        <w:rPr>
          <w:rFonts w:eastAsia="Microsoft YaHei UI"/>
          <w:color w:val="000000"/>
        </w:rPr>
      </w:pPr>
      <w:r w:rsidRPr="00850E08">
        <w:rPr>
          <w:rFonts w:eastAsia="Microsoft YaHei UI"/>
          <w:color w:val="000000"/>
        </w:rPr>
        <w:t>FFS: whether or how non-default SSSG to another non-default SSSG</w:t>
      </w:r>
    </w:p>
    <w:p w14:paraId="4E57C5AA"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FFS details of timer(s) for switching between SSSG(s)</w:t>
      </w:r>
    </w:p>
    <w:p w14:paraId="1846D923" w14:textId="77777777" w:rsidR="00452F0C" w:rsidRPr="00850E08" w:rsidRDefault="00452F0C" w:rsidP="00CA3F6F">
      <w:pPr>
        <w:numPr>
          <w:ilvl w:val="2"/>
          <w:numId w:val="14"/>
        </w:numPr>
        <w:shd w:val="clear" w:color="auto" w:fill="FFFFFF"/>
        <w:spacing w:before="0" w:after="0" w:line="257" w:lineRule="auto"/>
        <w:ind w:left="1800" w:firstLineChars="0"/>
        <w:jc w:val="left"/>
        <w:rPr>
          <w:rFonts w:eastAsia="Microsoft YaHei UI"/>
          <w:color w:val="000000"/>
        </w:rPr>
      </w:pPr>
      <w:r w:rsidRPr="00850E08">
        <w:rPr>
          <w:rFonts w:eastAsia="Microsoft YaHei UI"/>
          <w:color w:val="000000"/>
        </w:rPr>
        <w:t>UE fallbacks to default SSSG (i.e., SSSG#0) after timer expiration.</w:t>
      </w:r>
    </w:p>
    <w:p w14:paraId="7104C70A" w14:textId="77777777" w:rsidR="00452F0C" w:rsidRPr="00850E08" w:rsidRDefault="00452F0C" w:rsidP="00CA3F6F">
      <w:pPr>
        <w:numPr>
          <w:ilvl w:val="2"/>
          <w:numId w:val="14"/>
        </w:numPr>
        <w:shd w:val="clear" w:color="auto" w:fill="FFFFFF"/>
        <w:spacing w:before="0" w:after="0" w:line="257" w:lineRule="auto"/>
        <w:ind w:left="1800" w:firstLineChars="0"/>
        <w:jc w:val="left"/>
        <w:rPr>
          <w:rFonts w:eastAsia="Microsoft YaHei UI"/>
          <w:color w:val="000000"/>
        </w:rPr>
      </w:pPr>
      <w:r w:rsidRPr="00850E08">
        <w:rPr>
          <w:rFonts w:eastAsia="Microsoft YaHei UI"/>
          <w:color w:val="000000"/>
        </w:rPr>
        <w:t>R16 timer for SSSG switching and the corresponding behavior is as baseline</w:t>
      </w:r>
    </w:p>
    <w:p w14:paraId="5F54B4BB"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FFS whether the timer(s) is configured per SSSG, </w:t>
      </w:r>
      <w:r w:rsidRPr="00850E08">
        <w:rPr>
          <w:rFonts w:eastAsia="SimSun"/>
          <w:strike/>
          <w:color w:val="FF0000"/>
        </w:rPr>
        <w:t>or </w:t>
      </w:r>
      <w:r w:rsidRPr="00850E08">
        <w:rPr>
          <w:rFonts w:eastAsia="SimSun"/>
          <w:color w:val="000000"/>
        </w:rPr>
        <w:t>per BWP or other approach</w:t>
      </w:r>
      <w:r w:rsidRPr="00850E08">
        <w:rPr>
          <w:rFonts w:eastAsia="SimSun"/>
          <w:color w:val="FF0000"/>
        </w:rPr>
        <w:t>es</w:t>
      </w:r>
      <w:r w:rsidRPr="00850E08">
        <w:rPr>
          <w:rFonts w:eastAsia="SimSun"/>
          <w:color w:val="000000"/>
        </w:rPr>
        <w:t>.</w:t>
      </w:r>
    </w:p>
    <w:p w14:paraId="4FA64B91"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FFS whether the skipping duration</w:t>
      </w:r>
      <w:r w:rsidRPr="00850E08">
        <w:rPr>
          <w:rFonts w:eastAsia="SimSun"/>
          <w:color w:val="FF0000"/>
        </w:rPr>
        <w:t>(s)</w:t>
      </w:r>
      <w:r w:rsidRPr="00850E08">
        <w:rPr>
          <w:rFonts w:eastAsia="SimSun"/>
          <w:color w:val="000000"/>
        </w:rPr>
        <w:t> is configured per SSSG, per BWP, or other approaches.</w:t>
      </w:r>
    </w:p>
    <w:p w14:paraId="39ADC727"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FFS PDCCH monitoring adaptation indicated by non-scheduling DCI</w:t>
      </w:r>
    </w:p>
    <w:p w14:paraId="5ABDF5F6" w14:textId="77777777" w:rsidR="00452F0C" w:rsidRPr="00850E08" w:rsidRDefault="00452F0C" w:rsidP="00CA3F6F">
      <w:pPr>
        <w:shd w:val="clear" w:color="auto" w:fill="FFFFFF"/>
        <w:spacing w:before="0" w:after="0" w:line="257" w:lineRule="auto"/>
        <w:ind w:left="960"/>
        <w:rPr>
          <w:rFonts w:eastAsia="SimSun"/>
          <w:color w:val="000000"/>
        </w:rPr>
      </w:pPr>
      <w:r w:rsidRPr="00850E08">
        <w:rPr>
          <w:rFonts w:eastAsia="SimSun"/>
          <w:color w:val="000000"/>
        </w:rPr>
        <w:t>·       PDCCH based monitoring adaptation is </w:t>
      </w:r>
      <w:r w:rsidRPr="00850E08">
        <w:rPr>
          <w:rFonts w:eastAsia="SimSun"/>
          <w:strike/>
          <w:color w:val="FF0000"/>
        </w:rPr>
        <w:t>limited</w:t>
      </w:r>
      <w:r w:rsidRPr="00850E08">
        <w:rPr>
          <w:rFonts w:eastAsia="SimSun"/>
          <w:color w:val="FF0000"/>
        </w:rPr>
        <w:t>applied</w:t>
      </w:r>
      <w:r w:rsidRPr="00850E08">
        <w:rPr>
          <w:rFonts w:eastAsia="SimSun"/>
          <w:color w:val="000000"/>
        </w:rPr>
        <w:t> to USS and type-3 CSS.</w:t>
      </w:r>
    </w:p>
    <w:p w14:paraId="4491D38E" w14:textId="77777777" w:rsidR="00452F0C" w:rsidRPr="00850E08" w:rsidRDefault="00452F0C" w:rsidP="00CA3F6F">
      <w:pPr>
        <w:shd w:val="clear" w:color="auto" w:fill="FFFFFF"/>
        <w:spacing w:before="0" w:after="0" w:line="257" w:lineRule="auto"/>
        <w:rPr>
          <w:rFonts w:eastAsia="SimSun"/>
          <w:color w:val="000000"/>
        </w:rPr>
      </w:pPr>
      <w:r w:rsidRPr="00850E08">
        <w:rPr>
          <w:rFonts w:eastAsia="SimSun"/>
          <w:color w:val="000000"/>
        </w:rPr>
        <w:t> </w:t>
      </w:r>
    </w:p>
    <w:p w14:paraId="296DCBB9" w14:textId="77777777" w:rsidR="00452F0C" w:rsidRPr="00850E08" w:rsidRDefault="00452F0C" w:rsidP="00CA3F6F">
      <w:pPr>
        <w:shd w:val="clear" w:color="auto" w:fill="FFFFFF"/>
        <w:spacing w:before="0" w:after="0" w:line="257" w:lineRule="auto"/>
        <w:rPr>
          <w:rFonts w:eastAsia="Microsoft YaHei UI"/>
          <w:color w:val="000000"/>
        </w:rPr>
      </w:pPr>
      <w:r w:rsidRPr="00850E08">
        <w:rPr>
          <w:rFonts w:eastAsia="Microsoft YaHei UI"/>
          <w:color w:val="000000"/>
        </w:rPr>
        <w:lastRenderedPageBreak/>
        <w:t>Package 2 (Alt 1 and Alt 2)</w:t>
      </w:r>
    </w:p>
    <w:p w14:paraId="742D4994" w14:textId="77777777" w:rsidR="00452F0C" w:rsidRPr="00850E08" w:rsidRDefault="00452F0C" w:rsidP="00CA3F6F">
      <w:pPr>
        <w:numPr>
          <w:ilvl w:val="0"/>
          <w:numId w:val="15"/>
        </w:numPr>
        <w:shd w:val="clear" w:color="auto" w:fill="FFFFFF"/>
        <w:spacing w:before="0" w:after="0" w:line="257" w:lineRule="auto"/>
        <w:ind w:left="360" w:firstLineChars="0"/>
        <w:jc w:val="left"/>
        <w:rPr>
          <w:rFonts w:eastAsia="Microsoft YaHei UI"/>
          <w:color w:val="000000"/>
        </w:rPr>
      </w:pPr>
      <w:r w:rsidRPr="00850E08">
        <w:rPr>
          <w:rFonts w:eastAsia="Microsoft YaHei UI"/>
          <w:color w:val="000000"/>
        </w:rPr>
        <w:t>If alt 1 is supported,</w:t>
      </w:r>
    </w:p>
    <w:p w14:paraId="086C96A6" w14:textId="77777777" w:rsidR="00452F0C" w:rsidRPr="00850E08" w:rsidRDefault="00452F0C" w:rsidP="00CA3F6F">
      <w:pPr>
        <w:numPr>
          <w:ilvl w:val="1"/>
          <w:numId w:val="15"/>
        </w:numPr>
        <w:shd w:val="clear" w:color="auto" w:fill="FFFFFF"/>
        <w:spacing w:before="0" w:after="0" w:line="257" w:lineRule="auto"/>
        <w:ind w:left="1080" w:firstLineChars="0"/>
        <w:jc w:val="left"/>
        <w:rPr>
          <w:rFonts w:eastAsia="Microsoft YaHei UI"/>
          <w:color w:val="000000"/>
        </w:rPr>
      </w:pPr>
      <w:r w:rsidRPr="00850E08">
        <w:rPr>
          <w:rFonts w:eastAsia="Microsoft YaHei UI"/>
          <w:color w:val="000000"/>
        </w:rPr>
        <w:t>supporting SSSG  switching to emulate PDCCH skipping functionality by an </w:t>
      </w:r>
      <w:r w:rsidRPr="00850E08">
        <w:rPr>
          <w:rFonts w:eastAsia="Yu Gothic Medium"/>
          <w:color w:val="000000"/>
        </w:rPr>
        <w:t>‘</w:t>
      </w:r>
      <w:r w:rsidRPr="00850E08">
        <w:rPr>
          <w:rFonts w:eastAsia="Microsoft YaHei UI"/>
          <w:color w:val="000000"/>
        </w:rPr>
        <w:t>empty</w:t>
      </w:r>
      <w:r w:rsidRPr="00850E08">
        <w:rPr>
          <w:rFonts w:eastAsia="Yu Gothic Medium"/>
          <w:color w:val="000000"/>
        </w:rPr>
        <w:t>’</w:t>
      </w:r>
      <w:r w:rsidRPr="00850E08">
        <w:rPr>
          <w:rFonts w:eastAsia="Microsoft YaHei UI"/>
          <w:color w:val="000000"/>
        </w:rPr>
        <w:t> SSSG (i.e. Alt 1-1)or </w:t>
      </w:r>
      <w:r w:rsidRPr="00850E08">
        <w:rPr>
          <w:rFonts w:eastAsia="Yu Gothic Medium"/>
          <w:color w:val="000000"/>
        </w:rPr>
        <w:t>‘</w:t>
      </w:r>
      <w:r w:rsidRPr="00850E08">
        <w:rPr>
          <w:rFonts w:eastAsia="Microsoft YaHei UI"/>
          <w:color w:val="000000"/>
        </w:rPr>
        <w:t>dormant</w:t>
      </w:r>
      <w:r w:rsidRPr="00850E08">
        <w:rPr>
          <w:rFonts w:eastAsia="Yu Gothic Medium"/>
          <w:color w:val="000000"/>
        </w:rPr>
        <w:t>’</w:t>
      </w:r>
      <w:r w:rsidRPr="00850E08">
        <w:rPr>
          <w:rFonts w:eastAsia="Microsoft YaHei UI"/>
          <w:color w:val="000000"/>
        </w:rPr>
        <w:t> SSSG(i.e. Alt 1-2)</w:t>
      </w:r>
    </w:p>
    <w:p w14:paraId="48DC16BA" w14:textId="77777777" w:rsidR="00452F0C" w:rsidRPr="00850E08" w:rsidRDefault="00452F0C" w:rsidP="00CA3F6F">
      <w:pPr>
        <w:numPr>
          <w:ilvl w:val="2"/>
          <w:numId w:val="15"/>
        </w:numPr>
        <w:shd w:val="clear" w:color="auto" w:fill="FFFFFF"/>
        <w:spacing w:before="0" w:after="0" w:line="257" w:lineRule="auto"/>
        <w:ind w:left="1800" w:firstLineChars="0"/>
        <w:rPr>
          <w:rFonts w:eastAsia="Microsoft YaHei UI"/>
          <w:color w:val="000000"/>
        </w:rPr>
      </w:pPr>
      <w:r w:rsidRPr="00850E08">
        <w:rPr>
          <w:rFonts w:eastAsia="Microsoft YaHei UI"/>
          <w:color w:val="000000"/>
        </w:rPr>
        <w:t>Y bits is configured for scheduling DCIs (i.e., DCI format 1-1/0-1/1-2/0-2) indicating SSSG index.</w:t>
      </w:r>
    </w:p>
    <w:p w14:paraId="3E60AECB" w14:textId="77777777" w:rsidR="00452F0C" w:rsidRPr="00850E08" w:rsidRDefault="00452F0C" w:rsidP="00CA3F6F">
      <w:pPr>
        <w:numPr>
          <w:ilvl w:val="3"/>
          <w:numId w:val="15"/>
        </w:numPr>
        <w:shd w:val="clear" w:color="auto" w:fill="FFFFFF"/>
        <w:spacing w:before="0" w:after="0" w:line="257" w:lineRule="auto"/>
        <w:ind w:left="2520" w:firstLineChars="0"/>
        <w:jc w:val="left"/>
        <w:rPr>
          <w:rFonts w:eastAsia="Microsoft YaHei UI"/>
          <w:color w:val="FF0000"/>
        </w:rPr>
      </w:pPr>
      <w:r w:rsidRPr="00850E08">
        <w:rPr>
          <w:rFonts w:eastAsia="Microsoft YaHei UI"/>
          <w:color w:val="FF0000"/>
        </w:rPr>
        <w:t>FFS dynamic indication of </w:t>
      </w:r>
      <w:r w:rsidRPr="00850E08">
        <w:rPr>
          <w:rFonts w:eastAsia="Microsoft YaHei UI"/>
          <w:strike/>
          <w:color w:val="FF0000"/>
        </w:rPr>
        <w:t>initial</w:t>
      </w:r>
      <w:r w:rsidRPr="00850E08">
        <w:rPr>
          <w:rFonts w:eastAsia="Microsoft YaHei UI"/>
          <w:color w:val="FF0000"/>
        </w:rPr>
        <w:t> timer value(s)</w:t>
      </w:r>
    </w:p>
    <w:p w14:paraId="1E1E77B1" w14:textId="77777777" w:rsidR="00452F0C" w:rsidRPr="00850E08" w:rsidRDefault="00452F0C" w:rsidP="00CA3F6F">
      <w:pPr>
        <w:numPr>
          <w:ilvl w:val="3"/>
          <w:numId w:val="15"/>
        </w:numPr>
        <w:shd w:val="clear" w:color="auto" w:fill="FFFFFF"/>
        <w:spacing w:before="0" w:after="0" w:line="257" w:lineRule="auto"/>
        <w:ind w:left="2520" w:firstLineChars="0"/>
        <w:rPr>
          <w:rFonts w:eastAsia="Microsoft YaHei UI"/>
          <w:color w:val="000000"/>
        </w:rPr>
      </w:pPr>
      <w:r w:rsidRPr="00850E08">
        <w:rPr>
          <w:rFonts w:eastAsia="Microsoft YaHei UI"/>
          <w:color w:val="000000"/>
        </w:rPr>
        <w:t>FFS details</w:t>
      </w:r>
    </w:p>
    <w:p w14:paraId="11E281E4" w14:textId="77777777" w:rsidR="00452F0C" w:rsidRPr="00850E08" w:rsidRDefault="00452F0C" w:rsidP="00CA3F6F">
      <w:pPr>
        <w:numPr>
          <w:ilvl w:val="2"/>
          <w:numId w:val="15"/>
        </w:numPr>
        <w:shd w:val="clear" w:color="auto" w:fill="FFFFFF"/>
        <w:spacing w:before="0" w:after="0" w:line="257" w:lineRule="auto"/>
        <w:ind w:left="1800" w:firstLineChars="0"/>
        <w:jc w:val="left"/>
        <w:rPr>
          <w:rFonts w:eastAsia="Microsoft YaHei UI"/>
          <w:color w:val="000000"/>
        </w:rPr>
      </w:pPr>
      <w:r w:rsidRPr="00850E08">
        <w:rPr>
          <w:rFonts w:eastAsia="Microsoft YaHei UI"/>
          <w:color w:val="000000"/>
        </w:rPr>
        <w:t>At most [3] SSSGs is supported to be configured.</w:t>
      </w:r>
    </w:p>
    <w:p w14:paraId="399DD155" w14:textId="77777777" w:rsidR="00452F0C" w:rsidRPr="00850E08" w:rsidRDefault="00452F0C" w:rsidP="00CA3F6F">
      <w:pPr>
        <w:numPr>
          <w:ilvl w:val="3"/>
          <w:numId w:val="15"/>
        </w:numPr>
        <w:shd w:val="clear" w:color="auto" w:fill="FFFFFF"/>
        <w:spacing w:before="0" w:after="0" w:line="257" w:lineRule="auto"/>
        <w:ind w:left="2520" w:firstLineChars="0"/>
        <w:jc w:val="left"/>
        <w:rPr>
          <w:rFonts w:eastAsia="Microsoft YaHei UI"/>
          <w:color w:val="FF0000"/>
        </w:rPr>
      </w:pPr>
      <w:r w:rsidRPr="00850E08">
        <w:rPr>
          <w:rFonts w:eastAsia="Microsoft YaHei UI"/>
          <w:color w:val="FF0000"/>
        </w:rPr>
        <w:t>Note: including</w:t>
      </w:r>
      <w:r w:rsidRPr="00850E08">
        <w:rPr>
          <w:rFonts w:eastAsia="DengXian"/>
          <w:color w:val="FF0000"/>
        </w:rPr>
        <w:t>‘</w:t>
      </w:r>
      <w:r w:rsidRPr="00850E08">
        <w:rPr>
          <w:rFonts w:eastAsia="Microsoft YaHei UI"/>
          <w:color w:val="FF0000"/>
        </w:rPr>
        <w:t>empty’ SSSG or ‘dormant’ SSSG</w:t>
      </w:r>
    </w:p>
    <w:p w14:paraId="76748AFC" w14:textId="77777777" w:rsidR="00452F0C" w:rsidRPr="00850E08" w:rsidRDefault="00452F0C" w:rsidP="00CA3F6F">
      <w:pPr>
        <w:numPr>
          <w:ilvl w:val="2"/>
          <w:numId w:val="15"/>
        </w:numPr>
        <w:shd w:val="clear" w:color="auto" w:fill="FFFFFF"/>
        <w:spacing w:before="0" w:after="0" w:line="257" w:lineRule="auto"/>
        <w:ind w:left="1800" w:firstLineChars="0"/>
        <w:jc w:val="left"/>
        <w:rPr>
          <w:rFonts w:eastAsia="Microsoft YaHei UI"/>
          <w:color w:val="FF0000"/>
        </w:rPr>
      </w:pPr>
      <w:r w:rsidRPr="00850E08">
        <w:rPr>
          <w:rFonts w:eastAsia="Microsoft YaHei UI"/>
          <w:strike/>
          <w:color w:val="FF0000"/>
        </w:rPr>
        <w:t>FFS support of single timer to switch to default SSSG#0  or support of multiple timers between SSSGs</w:t>
      </w:r>
    </w:p>
    <w:p w14:paraId="7004CEF8" w14:textId="77777777" w:rsidR="00452F0C" w:rsidRPr="00850E08" w:rsidRDefault="00452F0C" w:rsidP="00CA3F6F">
      <w:pPr>
        <w:numPr>
          <w:ilvl w:val="2"/>
          <w:numId w:val="15"/>
        </w:numPr>
        <w:shd w:val="clear" w:color="auto" w:fill="FFFFFF"/>
        <w:spacing w:before="0" w:after="0" w:line="257" w:lineRule="auto"/>
        <w:ind w:left="1800" w:firstLineChars="0"/>
        <w:jc w:val="left"/>
        <w:rPr>
          <w:rFonts w:eastAsia="Microsoft YaHei UI"/>
          <w:color w:val="FF0000"/>
        </w:rPr>
      </w:pPr>
      <w:r w:rsidRPr="00850E08">
        <w:rPr>
          <w:rFonts w:eastAsia="Microsoft YaHei UI"/>
          <w:color w:val="FF0000"/>
        </w:rPr>
        <w:t>FFS whether one or more of the following timer(s) is supported for switching between</w:t>
      </w:r>
    </w:p>
    <w:p w14:paraId="0384EFD1" w14:textId="77777777" w:rsidR="00452F0C" w:rsidRPr="00850E08" w:rsidRDefault="00452F0C" w:rsidP="00CA3F6F">
      <w:pPr>
        <w:numPr>
          <w:ilvl w:val="3"/>
          <w:numId w:val="15"/>
        </w:numPr>
        <w:shd w:val="clear" w:color="auto" w:fill="FFFFFF"/>
        <w:spacing w:before="0" w:after="0" w:line="257" w:lineRule="auto"/>
        <w:ind w:left="2520" w:firstLineChars="0"/>
        <w:jc w:val="left"/>
        <w:rPr>
          <w:rFonts w:eastAsia="Microsoft YaHei UI"/>
          <w:color w:val="FF0000"/>
        </w:rPr>
      </w:pPr>
      <w:r w:rsidRPr="00850E08">
        <w:rPr>
          <w:rFonts w:eastAsia="Microsoft YaHei UI"/>
          <w:color w:val="FF0000"/>
        </w:rPr>
        <w:t>Option 1: Non-default SSSG to default SSSG (i.e., SSSG#0)</w:t>
      </w:r>
    </w:p>
    <w:p w14:paraId="1DF0D1CF" w14:textId="77777777" w:rsidR="00452F0C" w:rsidRPr="00850E08" w:rsidRDefault="00452F0C" w:rsidP="00CA3F6F">
      <w:pPr>
        <w:numPr>
          <w:ilvl w:val="3"/>
          <w:numId w:val="15"/>
        </w:numPr>
        <w:shd w:val="clear" w:color="auto" w:fill="FFFFFF"/>
        <w:spacing w:before="0" w:after="0" w:line="257" w:lineRule="auto"/>
        <w:ind w:left="2520" w:firstLineChars="0"/>
        <w:jc w:val="left"/>
        <w:rPr>
          <w:rFonts w:eastAsia="Microsoft YaHei UI"/>
          <w:color w:val="FF0000"/>
        </w:rPr>
      </w:pPr>
      <w:r w:rsidRPr="00850E08">
        <w:rPr>
          <w:rFonts w:eastAsia="Microsoft YaHei UI"/>
          <w:color w:val="FF0000"/>
        </w:rPr>
        <w:t>Option 2: Non-default SSSG to another non-default SSSG</w:t>
      </w:r>
    </w:p>
    <w:p w14:paraId="3AADC479" w14:textId="77777777" w:rsidR="00452F0C" w:rsidRPr="00850E08" w:rsidRDefault="00452F0C" w:rsidP="00CA3F6F">
      <w:pPr>
        <w:numPr>
          <w:ilvl w:val="3"/>
          <w:numId w:val="15"/>
        </w:numPr>
        <w:shd w:val="clear" w:color="auto" w:fill="FFFFFF"/>
        <w:spacing w:before="0" w:after="0" w:line="257" w:lineRule="auto"/>
        <w:ind w:left="2520" w:firstLineChars="0"/>
        <w:jc w:val="left"/>
        <w:rPr>
          <w:rFonts w:eastAsia="Microsoft YaHei UI"/>
          <w:color w:val="FF0000"/>
        </w:rPr>
      </w:pPr>
      <w:r w:rsidRPr="00850E08">
        <w:rPr>
          <w:rFonts w:eastAsia="Microsoft YaHei UI"/>
          <w:color w:val="FF0000"/>
        </w:rPr>
        <w:t>Option 3: Default SSSG (i.e., SSSG#0) to non-default SSSG(s)</w:t>
      </w:r>
    </w:p>
    <w:p w14:paraId="37571A5E" w14:textId="77777777" w:rsidR="00452F0C" w:rsidRPr="00850E08" w:rsidRDefault="00452F0C" w:rsidP="00CA3F6F">
      <w:pPr>
        <w:numPr>
          <w:ilvl w:val="2"/>
          <w:numId w:val="15"/>
        </w:numPr>
        <w:shd w:val="clear" w:color="auto" w:fill="FFFFFF"/>
        <w:spacing w:before="0" w:after="0" w:line="257" w:lineRule="auto"/>
        <w:ind w:left="1800" w:firstLineChars="0"/>
        <w:jc w:val="left"/>
        <w:rPr>
          <w:rFonts w:eastAsia="Microsoft YaHei UI"/>
          <w:color w:val="000000"/>
        </w:rPr>
      </w:pPr>
      <w:r w:rsidRPr="00850E08">
        <w:rPr>
          <w:rFonts w:eastAsia="Microsoft YaHei UI"/>
          <w:color w:val="000000"/>
        </w:rPr>
        <w:t>FFS: down selection between </w:t>
      </w:r>
      <w:r w:rsidRPr="00850E08">
        <w:rPr>
          <w:rFonts w:eastAsia="Yu Gothic Medium"/>
          <w:color w:val="000000"/>
        </w:rPr>
        <w:t>‘</w:t>
      </w:r>
      <w:r w:rsidRPr="00850E08">
        <w:rPr>
          <w:rFonts w:eastAsia="Microsoft YaHei UI"/>
          <w:color w:val="000000"/>
        </w:rPr>
        <w:t>empty</w:t>
      </w:r>
      <w:r w:rsidRPr="00850E08">
        <w:rPr>
          <w:rFonts w:eastAsia="Yu Gothic Medium"/>
          <w:color w:val="000000"/>
        </w:rPr>
        <w:t>’</w:t>
      </w:r>
      <w:r w:rsidRPr="00850E08">
        <w:rPr>
          <w:rFonts w:eastAsia="Microsoft YaHei UI"/>
          <w:color w:val="000000"/>
        </w:rPr>
        <w:t> SSSG (i.e. Alt 1-1)or </w:t>
      </w:r>
      <w:r w:rsidRPr="00850E08">
        <w:rPr>
          <w:rFonts w:eastAsia="Yu Gothic Medium"/>
          <w:color w:val="000000"/>
        </w:rPr>
        <w:t>‘</w:t>
      </w:r>
      <w:r w:rsidRPr="00850E08">
        <w:rPr>
          <w:rFonts w:eastAsia="Microsoft YaHei UI"/>
          <w:color w:val="000000"/>
        </w:rPr>
        <w:t>dormant</w:t>
      </w:r>
      <w:r w:rsidRPr="00850E08">
        <w:rPr>
          <w:rFonts w:eastAsia="Yu Gothic Medium"/>
          <w:color w:val="000000"/>
        </w:rPr>
        <w:t>’</w:t>
      </w:r>
      <w:r w:rsidRPr="00850E08">
        <w:rPr>
          <w:rFonts w:eastAsia="Microsoft YaHei UI"/>
          <w:color w:val="000000"/>
        </w:rPr>
        <w:t> SSSG(i.e. Alt 1-2)</w:t>
      </w:r>
    </w:p>
    <w:p w14:paraId="1A1C6352" w14:textId="77777777" w:rsidR="00452F0C" w:rsidRPr="00850E08" w:rsidRDefault="00452F0C" w:rsidP="00CA3F6F">
      <w:pPr>
        <w:numPr>
          <w:ilvl w:val="2"/>
          <w:numId w:val="15"/>
        </w:numPr>
        <w:shd w:val="clear" w:color="auto" w:fill="FFFFFF"/>
        <w:spacing w:before="0" w:after="0" w:line="257" w:lineRule="auto"/>
        <w:ind w:left="1800" w:firstLineChars="0"/>
        <w:jc w:val="left"/>
        <w:rPr>
          <w:rFonts w:eastAsia="Microsoft YaHei UI"/>
          <w:color w:val="FF0000"/>
        </w:rPr>
      </w:pPr>
      <w:r w:rsidRPr="00850E08">
        <w:rPr>
          <w:rFonts w:eastAsia="Microsoft YaHei UI"/>
          <w:color w:val="FF0000"/>
        </w:rPr>
        <w:t>FFS: whether the timer is configured per SSSG, per BWP, or other approaches.</w:t>
      </w:r>
    </w:p>
    <w:p w14:paraId="069645A0" w14:textId="77777777" w:rsidR="00452F0C" w:rsidRPr="00850E08" w:rsidRDefault="00452F0C" w:rsidP="00CA3F6F">
      <w:pPr>
        <w:numPr>
          <w:ilvl w:val="2"/>
          <w:numId w:val="15"/>
        </w:numPr>
        <w:shd w:val="clear" w:color="auto" w:fill="FFFFFF"/>
        <w:spacing w:before="0" w:after="0" w:line="257" w:lineRule="auto"/>
        <w:ind w:left="1800" w:firstLineChars="0"/>
        <w:jc w:val="left"/>
        <w:rPr>
          <w:rFonts w:eastAsia="Microsoft YaHei UI"/>
          <w:color w:val="000000"/>
        </w:rPr>
      </w:pPr>
      <w:r w:rsidRPr="00850E08">
        <w:rPr>
          <w:rFonts w:eastAsia="Microsoft YaHei UI"/>
          <w:color w:val="000000"/>
        </w:rPr>
        <w:t>Note: description of </w:t>
      </w:r>
      <w:r w:rsidRPr="00850E08">
        <w:rPr>
          <w:rFonts w:eastAsia="Yu Gothic Medium"/>
          <w:color w:val="000000"/>
        </w:rPr>
        <w:t>‘</w:t>
      </w:r>
      <w:r w:rsidRPr="00850E08">
        <w:rPr>
          <w:rFonts w:eastAsia="Microsoft YaHei UI"/>
          <w:color w:val="000000"/>
        </w:rPr>
        <w:t>empty</w:t>
      </w:r>
      <w:r w:rsidRPr="00850E08">
        <w:rPr>
          <w:rFonts w:eastAsia="Yu Gothic Medium"/>
          <w:color w:val="000000"/>
        </w:rPr>
        <w:t>’</w:t>
      </w:r>
      <w:r w:rsidRPr="00850E08">
        <w:rPr>
          <w:rFonts w:eastAsia="Microsoft YaHei UI"/>
          <w:color w:val="000000"/>
        </w:rPr>
        <w:t> SSSG and </w:t>
      </w:r>
      <w:r w:rsidRPr="00850E08">
        <w:rPr>
          <w:rFonts w:eastAsia="Yu Gothic Medium"/>
          <w:color w:val="000000"/>
        </w:rPr>
        <w:t>‘</w:t>
      </w:r>
      <w:r w:rsidRPr="00850E08">
        <w:rPr>
          <w:rFonts w:eastAsia="Microsoft YaHei UI"/>
          <w:color w:val="000000"/>
        </w:rPr>
        <w:t>dormant</w:t>
      </w:r>
      <w:r w:rsidRPr="00850E08">
        <w:rPr>
          <w:rFonts w:eastAsia="Yu Gothic Medium"/>
          <w:color w:val="000000"/>
        </w:rPr>
        <w:t>’</w:t>
      </w:r>
      <w:r w:rsidRPr="00850E08">
        <w:rPr>
          <w:rFonts w:eastAsia="Microsoft YaHei UI"/>
          <w:color w:val="000000"/>
        </w:rPr>
        <w:t> SSSG has been provided in RAN1#105-E</w:t>
      </w:r>
    </w:p>
    <w:p w14:paraId="4DF9C6FE" w14:textId="77777777" w:rsidR="00452F0C" w:rsidRPr="00850E08" w:rsidRDefault="00452F0C" w:rsidP="00CA3F6F">
      <w:pPr>
        <w:numPr>
          <w:ilvl w:val="0"/>
          <w:numId w:val="16"/>
        </w:numPr>
        <w:shd w:val="clear" w:color="auto" w:fill="FFFFFF"/>
        <w:spacing w:before="0" w:after="0" w:line="257" w:lineRule="auto"/>
        <w:ind w:left="360" w:firstLineChars="0"/>
        <w:jc w:val="left"/>
        <w:rPr>
          <w:rFonts w:eastAsia="Microsoft YaHei UI"/>
          <w:color w:val="000000"/>
        </w:rPr>
      </w:pPr>
      <w:r w:rsidRPr="00850E08">
        <w:rPr>
          <w:rFonts w:eastAsia="Microsoft YaHei UI"/>
          <w:color w:val="000000"/>
        </w:rPr>
        <w:t>If alt 2 is supported,</w:t>
      </w:r>
    </w:p>
    <w:p w14:paraId="0253DD23" w14:textId="77777777" w:rsidR="00452F0C" w:rsidRPr="00850E08" w:rsidRDefault="00452F0C" w:rsidP="00CA3F6F">
      <w:pPr>
        <w:numPr>
          <w:ilvl w:val="1"/>
          <w:numId w:val="16"/>
        </w:numPr>
        <w:shd w:val="clear" w:color="auto" w:fill="FFFFFF"/>
        <w:spacing w:before="0" w:after="0" w:line="257" w:lineRule="auto"/>
        <w:ind w:left="1080" w:firstLineChars="0"/>
        <w:rPr>
          <w:rFonts w:eastAsia="Microsoft YaHei UI"/>
          <w:color w:val="000000"/>
        </w:rPr>
      </w:pPr>
      <w:r w:rsidRPr="00850E08">
        <w:rPr>
          <w:rFonts w:eastAsia="Microsoft YaHei UI"/>
          <w:color w:val="000000"/>
        </w:rPr>
        <w:t>PDCCH schedules data and also indicates PDCCH monitoring adaptation by PDCCH skipping for a duration is supported.</w:t>
      </w:r>
    </w:p>
    <w:p w14:paraId="6657398A" w14:textId="77777777" w:rsidR="00452F0C" w:rsidRPr="00850E08" w:rsidRDefault="00452F0C" w:rsidP="00CA3F6F">
      <w:pPr>
        <w:numPr>
          <w:ilvl w:val="2"/>
          <w:numId w:val="16"/>
        </w:numPr>
        <w:shd w:val="clear" w:color="auto" w:fill="FFFFFF"/>
        <w:spacing w:before="0" w:after="0" w:line="257" w:lineRule="auto"/>
        <w:ind w:left="1800" w:firstLineChars="0"/>
        <w:rPr>
          <w:rFonts w:eastAsia="Microsoft YaHei UI"/>
          <w:color w:val="000000"/>
        </w:rPr>
      </w:pPr>
      <w:r w:rsidRPr="00850E08">
        <w:rPr>
          <w:rFonts w:eastAsia="Microsoft YaHei UI"/>
          <w:color w:val="000000"/>
        </w:rPr>
        <w:t>Y bits is configured for scheduling DCIs (i.e., DCI format 1-1/0-1/1-2/0-2) indicating PDCCH monitoring adaptation</w:t>
      </w:r>
      <w:r w:rsidRPr="00850E08">
        <w:rPr>
          <w:rFonts w:eastAsia="Microsoft YaHei UI"/>
          <w:color w:val="FF0000"/>
        </w:rPr>
        <w:t> </w:t>
      </w:r>
      <w:r w:rsidRPr="00850E08">
        <w:rPr>
          <w:rFonts w:eastAsia="Microsoft YaHei UI"/>
          <w:strike/>
          <w:color w:val="FF0000"/>
        </w:rPr>
        <w:t>(including  SSSG index, and/or PDCCH skipping duration(s))</w:t>
      </w:r>
    </w:p>
    <w:p w14:paraId="3B475B52" w14:textId="77777777" w:rsidR="00452F0C" w:rsidRPr="00850E08" w:rsidRDefault="00452F0C" w:rsidP="00CA3F6F">
      <w:pPr>
        <w:numPr>
          <w:ilvl w:val="3"/>
          <w:numId w:val="16"/>
        </w:numPr>
        <w:shd w:val="clear" w:color="auto" w:fill="FFFFFF"/>
        <w:spacing w:before="0" w:after="0" w:line="257" w:lineRule="auto"/>
        <w:ind w:left="2520" w:firstLineChars="0"/>
        <w:rPr>
          <w:rFonts w:eastAsia="Microsoft YaHei UI"/>
          <w:color w:val="FF0000"/>
        </w:rPr>
      </w:pPr>
      <w:r w:rsidRPr="00850E08">
        <w:rPr>
          <w:rFonts w:eastAsia="Microsoft YaHei UI"/>
          <w:strike/>
          <w:color w:val="FF0000"/>
        </w:rPr>
        <w:t>Alt 2-1:</w:t>
      </w:r>
    </w:p>
    <w:p w14:paraId="3B8730C1" w14:textId="77777777" w:rsidR="00452F0C" w:rsidRPr="00850E08" w:rsidRDefault="00452F0C" w:rsidP="00CA3F6F">
      <w:pPr>
        <w:numPr>
          <w:ilvl w:val="4"/>
          <w:numId w:val="16"/>
        </w:numPr>
        <w:shd w:val="clear" w:color="auto" w:fill="FFFFFF"/>
        <w:spacing w:before="0" w:after="0" w:line="257" w:lineRule="auto"/>
        <w:ind w:left="3240" w:firstLineChars="0"/>
        <w:rPr>
          <w:rFonts w:eastAsia="Microsoft YaHei UI"/>
          <w:color w:val="FF0000"/>
        </w:rPr>
      </w:pPr>
      <w:r w:rsidRPr="00850E08">
        <w:rPr>
          <w:rFonts w:eastAsia="Microsoft YaHei UI"/>
          <w:color w:val="FF0000"/>
        </w:rPr>
        <w:t>FFS: Determination of the duration for PDCCH skipping, e.g.,</w:t>
      </w:r>
    </w:p>
    <w:p w14:paraId="4C663F65" w14:textId="77777777" w:rsidR="00452F0C" w:rsidRPr="00850E08" w:rsidRDefault="00452F0C" w:rsidP="00CA3F6F">
      <w:pPr>
        <w:numPr>
          <w:ilvl w:val="5"/>
          <w:numId w:val="16"/>
        </w:numPr>
        <w:shd w:val="clear" w:color="auto" w:fill="FFFFFF"/>
        <w:spacing w:before="0" w:after="0" w:line="257" w:lineRule="auto"/>
        <w:ind w:left="3960" w:firstLineChars="0"/>
        <w:rPr>
          <w:rFonts w:eastAsia="Microsoft YaHei UI"/>
          <w:color w:val="FF0000"/>
        </w:rPr>
      </w:pPr>
      <w:r w:rsidRPr="00850E08">
        <w:rPr>
          <w:rFonts w:eastAsia="Microsoft YaHei UI"/>
          <w:color w:val="FF0000"/>
        </w:rPr>
        <w:t>One skipping duration configured by RRC signaling,</w:t>
      </w:r>
    </w:p>
    <w:p w14:paraId="099AD305" w14:textId="77777777" w:rsidR="00452F0C" w:rsidRPr="00850E08" w:rsidRDefault="00452F0C" w:rsidP="00CA3F6F">
      <w:pPr>
        <w:numPr>
          <w:ilvl w:val="5"/>
          <w:numId w:val="16"/>
        </w:numPr>
        <w:shd w:val="clear" w:color="auto" w:fill="FFFFFF"/>
        <w:spacing w:before="0" w:after="0" w:line="257" w:lineRule="auto"/>
        <w:ind w:left="3960" w:firstLineChars="0"/>
        <w:rPr>
          <w:rFonts w:eastAsia="Microsoft YaHei UI"/>
          <w:color w:val="FF0000"/>
        </w:rPr>
      </w:pPr>
      <w:r w:rsidRPr="00850E08">
        <w:rPr>
          <w:rFonts w:eastAsia="Microsoft YaHei UI"/>
          <w:color w:val="FF0000"/>
          <w:lang w:val="en-GB"/>
        </w:rPr>
        <w:t>Multiple candidate values of skipping duration configured by RRC signaling and use DCI to dynamically indicate one of the configured skipping duration</w:t>
      </w:r>
    </w:p>
    <w:p w14:paraId="139E2BAE" w14:textId="77777777" w:rsidR="00452F0C" w:rsidRPr="00850E08" w:rsidRDefault="00452F0C" w:rsidP="00CA3F6F">
      <w:pPr>
        <w:numPr>
          <w:ilvl w:val="5"/>
          <w:numId w:val="16"/>
        </w:numPr>
        <w:shd w:val="clear" w:color="auto" w:fill="FFFFFF"/>
        <w:spacing w:before="0" w:after="0" w:line="257" w:lineRule="auto"/>
        <w:ind w:left="3960" w:firstLineChars="0"/>
        <w:rPr>
          <w:rFonts w:eastAsia="Microsoft YaHei UI"/>
          <w:color w:val="FF0000"/>
        </w:rPr>
      </w:pPr>
      <w:r w:rsidRPr="00850E08">
        <w:rPr>
          <w:rFonts w:eastAsia="Microsoft YaHei UI"/>
          <w:color w:val="FF0000"/>
        </w:rPr>
        <w:t>by specification</w:t>
      </w:r>
    </w:p>
    <w:p w14:paraId="35FE62EA" w14:textId="77777777" w:rsidR="00452F0C" w:rsidRPr="00850E08" w:rsidRDefault="00452F0C" w:rsidP="00CA3F6F">
      <w:pPr>
        <w:numPr>
          <w:ilvl w:val="4"/>
          <w:numId w:val="16"/>
        </w:numPr>
        <w:shd w:val="clear" w:color="auto" w:fill="FFFFFF"/>
        <w:spacing w:before="0" w:after="0" w:line="257" w:lineRule="auto"/>
        <w:ind w:left="3240" w:firstLineChars="0"/>
        <w:rPr>
          <w:rFonts w:eastAsia="Microsoft YaHei UI"/>
          <w:color w:val="FF0000"/>
        </w:rPr>
      </w:pPr>
      <w:r w:rsidRPr="00850E08">
        <w:rPr>
          <w:rFonts w:eastAsia="Microsoft YaHei UI"/>
          <w:color w:val="FF0000"/>
        </w:rPr>
        <w:t>FFS: possible value(s) of the duration</w:t>
      </w:r>
    </w:p>
    <w:p w14:paraId="7B258764" w14:textId="77777777" w:rsidR="00452F0C" w:rsidRPr="00850E08" w:rsidRDefault="00452F0C" w:rsidP="00CA3F6F">
      <w:pPr>
        <w:numPr>
          <w:ilvl w:val="4"/>
          <w:numId w:val="16"/>
        </w:numPr>
        <w:shd w:val="clear" w:color="auto" w:fill="FFFFFF"/>
        <w:spacing w:before="0" w:after="0" w:line="257" w:lineRule="auto"/>
        <w:ind w:left="3240" w:firstLineChars="0"/>
        <w:rPr>
          <w:rFonts w:eastAsia="Microsoft YaHei UI"/>
          <w:color w:val="FF0000"/>
        </w:rPr>
      </w:pPr>
      <w:r w:rsidRPr="00850E08">
        <w:rPr>
          <w:rFonts w:eastAsia="Microsoft YaHei UI"/>
          <w:color w:val="FF0000"/>
        </w:rPr>
        <w:t>FFS: joint or separate indication with SSSG switching</w:t>
      </w:r>
    </w:p>
    <w:p w14:paraId="69C8061B" w14:textId="77777777" w:rsidR="00452F0C" w:rsidRPr="00850E08" w:rsidRDefault="00452F0C" w:rsidP="00CA3F6F">
      <w:pPr>
        <w:numPr>
          <w:ilvl w:val="3"/>
          <w:numId w:val="16"/>
        </w:numPr>
        <w:shd w:val="clear" w:color="auto" w:fill="FFFFFF"/>
        <w:spacing w:before="0" w:after="0" w:line="257" w:lineRule="auto"/>
        <w:ind w:left="2520" w:firstLineChars="0"/>
        <w:rPr>
          <w:rFonts w:eastAsia="Microsoft YaHei UI"/>
          <w:color w:val="FF0000"/>
        </w:rPr>
      </w:pPr>
      <w:r w:rsidRPr="00850E08">
        <w:rPr>
          <w:rFonts w:eastAsia="Microsoft YaHei UI"/>
          <w:strike/>
        </w:rPr>
        <w:t>Alt 2-3:</w:t>
      </w:r>
    </w:p>
    <w:p w14:paraId="399F2089" w14:textId="77777777" w:rsidR="00452F0C" w:rsidRPr="00850E08" w:rsidRDefault="00452F0C" w:rsidP="00CA3F6F">
      <w:pPr>
        <w:numPr>
          <w:ilvl w:val="4"/>
          <w:numId w:val="16"/>
        </w:numPr>
        <w:shd w:val="clear" w:color="auto" w:fill="FFFFFF"/>
        <w:spacing w:before="0" w:after="0" w:line="257" w:lineRule="auto"/>
        <w:ind w:left="3240" w:firstLineChars="0"/>
        <w:jc w:val="left"/>
        <w:rPr>
          <w:rFonts w:eastAsia="Microsoft YaHei UI"/>
          <w:color w:val="FF0000"/>
        </w:rPr>
      </w:pPr>
      <w:r w:rsidRPr="00850E08">
        <w:rPr>
          <w:rFonts w:eastAsia="Microsoft YaHei UI"/>
          <w:color w:val="FF0000"/>
        </w:rPr>
        <w:t>FFS: whether introduce SSS/SSSG specific skipping indication via e.g. bitmap, codepoint, joint indication with a minimum scheduling offset value</w:t>
      </w:r>
    </w:p>
    <w:p w14:paraId="28B002BC" w14:textId="77777777" w:rsidR="00452F0C" w:rsidRPr="00850E08" w:rsidRDefault="00452F0C" w:rsidP="00CA3F6F">
      <w:pPr>
        <w:numPr>
          <w:ilvl w:val="2"/>
          <w:numId w:val="16"/>
        </w:numPr>
        <w:shd w:val="clear" w:color="auto" w:fill="FFFFFF"/>
        <w:spacing w:before="0" w:after="0" w:line="257" w:lineRule="auto"/>
        <w:ind w:left="1800" w:firstLineChars="0"/>
        <w:jc w:val="left"/>
        <w:rPr>
          <w:rFonts w:eastAsia="Microsoft YaHei UI"/>
          <w:color w:val="FF0000"/>
        </w:rPr>
      </w:pPr>
      <w:r w:rsidRPr="00850E08">
        <w:rPr>
          <w:rFonts w:eastAsia="Microsoft YaHei UI"/>
          <w:color w:val="FF0000"/>
        </w:rPr>
        <w:t>FFS: whether the skipping duration is configured per SSSG, per BWP, or other approaches.</w:t>
      </w:r>
    </w:p>
    <w:p w14:paraId="0365AD68" w14:textId="77777777" w:rsidR="00452F0C" w:rsidRPr="00850E08" w:rsidRDefault="00452F0C" w:rsidP="00CA3F6F">
      <w:pPr>
        <w:numPr>
          <w:ilvl w:val="2"/>
          <w:numId w:val="16"/>
        </w:numPr>
        <w:shd w:val="clear" w:color="auto" w:fill="FFFFFF"/>
        <w:spacing w:before="0" w:after="0" w:line="257" w:lineRule="auto"/>
        <w:ind w:left="1800" w:firstLineChars="0"/>
        <w:jc w:val="left"/>
        <w:rPr>
          <w:rFonts w:eastAsia="Microsoft YaHei UI"/>
          <w:color w:val="FF0000"/>
        </w:rPr>
      </w:pPr>
      <w:r w:rsidRPr="00850E08">
        <w:rPr>
          <w:rFonts w:eastAsia="Microsoft YaHei UI"/>
          <w:color w:val="FF0000"/>
        </w:rPr>
        <w:t>FFS: PDCCH skipping indicated by non-scheduling DCI</w:t>
      </w:r>
    </w:p>
    <w:p w14:paraId="6EBA30B7" w14:textId="77777777" w:rsidR="00452F0C" w:rsidRPr="00850E08" w:rsidRDefault="00452F0C" w:rsidP="00CA3F6F">
      <w:pPr>
        <w:numPr>
          <w:ilvl w:val="2"/>
          <w:numId w:val="16"/>
        </w:numPr>
        <w:shd w:val="clear" w:color="auto" w:fill="FFFFFF"/>
        <w:spacing w:before="0" w:after="0" w:line="257" w:lineRule="auto"/>
        <w:ind w:left="1800" w:firstLineChars="0"/>
        <w:rPr>
          <w:rFonts w:eastAsia="Microsoft YaHei UI"/>
          <w:color w:val="000000"/>
        </w:rPr>
      </w:pPr>
      <w:r w:rsidRPr="00850E08">
        <w:rPr>
          <w:rFonts w:eastAsia="Microsoft YaHei UI"/>
          <w:color w:val="000000"/>
        </w:rPr>
        <w:t>FFS: interaction with SSSG switching</w:t>
      </w:r>
      <w:r w:rsidRPr="00850E08">
        <w:rPr>
          <w:rFonts w:eastAsia="Microsoft YaHei UI"/>
          <w:color w:val="FF0000"/>
        </w:rPr>
        <w:t> (when configured)</w:t>
      </w:r>
      <w:r w:rsidRPr="00850E08">
        <w:rPr>
          <w:rFonts w:eastAsia="Microsoft YaHei UI"/>
          <w:color w:val="000000"/>
        </w:rPr>
        <w:t>, e.g. impact to skipping when SSSG timer expires, which SSSG after PDCCH skipping is monitored, etc.</w:t>
      </w:r>
    </w:p>
    <w:p w14:paraId="77EBD6AF" w14:textId="77777777" w:rsidR="00452F0C" w:rsidRPr="00850E08" w:rsidRDefault="00452F0C" w:rsidP="00CA3F6F">
      <w:pPr>
        <w:spacing w:before="0" w:after="0" w:line="257" w:lineRule="auto"/>
        <w:rPr>
          <w:highlight w:val="cyan"/>
          <w:lang w:val="en-GB" w:eastAsia="x-none"/>
        </w:rPr>
      </w:pPr>
    </w:p>
    <w:p w14:paraId="2D9801AB" w14:textId="77777777" w:rsidR="00452F0C" w:rsidRPr="00850E08" w:rsidRDefault="00452F0C" w:rsidP="00CA3F6F">
      <w:pPr>
        <w:spacing w:before="0" w:after="0" w:line="257" w:lineRule="auto"/>
        <w:rPr>
          <w:rFonts w:eastAsia="DengXian"/>
          <w:highlight w:val="green"/>
          <w:lang w:val="en-GB"/>
        </w:rPr>
      </w:pPr>
      <w:r w:rsidRPr="00850E08">
        <w:rPr>
          <w:rFonts w:eastAsia="DengXian"/>
          <w:highlight w:val="green"/>
          <w:lang w:val="en-GB"/>
        </w:rPr>
        <w:t xml:space="preserve">Agreement </w:t>
      </w:r>
    </w:p>
    <w:p w14:paraId="3B84CDF8" w14:textId="77777777" w:rsidR="00452F0C" w:rsidRPr="00850E08" w:rsidRDefault="00452F0C" w:rsidP="00CA3F6F">
      <w:pPr>
        <w:spacing w:before="0" w:after="0" w:line="257" w:lineRule="auto"/>
        <w:rPr>
          <w:highlight w:val="cyan"/>
          <w:lang w:val="en-GB" w:eastAsia="x-none"/>
        </w:rPr>
      </w:pPr>
      <w:r w:rsidRPr="00850E08">
        <w:rPr>
          <w:lang w:val="en-GB"/>
        </w:rPr>
        <w:t>Package 1 in above agreement is selected.</w:t>
      </w:r>
    </w:p>
    <w:p w14:paraId="1A9C4A52" w14:textId="77777777" w:rsidR="00AF602A" w:rsidRPr="00850E08" w:rsidRDefault="00AF602A" w:rsidP="00CA3F6F">
      <w:pPr>
        <w:spacing w:before="0" w:after="0" w:line="257" w:lineRule="auto"/>
        <w:ind w:firstLineChars="0" w:firstLine="0"/>
        <w:contextualSpacing/>
        <w:mirrorIndents/>
        <w:jc w:val="left"/>
        <w:rPr>
          <w:lang w:val="en-GB" w:eastAsia="zh-CN"/>
        </w:rPr>
      </w:pPr>
    </w:p>
    <w:p w14:paraId="459CC727" w14:textId="4C590D2E" w:rsidR="005F0770" w:rsidRPr="00850E08" w:rsidRDefault="009459BA" w:rsidP="00CA3F6F">
      <w:pPr>
        <w:spacing w:before="0" w:after="0" w:line="257" w:lineRule="auto"/>
        <w:ind w:firstLineChars="0" w:firstLine="0"/>
        <w:rPr>
          <w:lang w:val="en-GB"/>
        </w:rPr>
      </w:pPr>
      <w:r w:rsidRPr="00850E08">
        <w:rPr>
          <w:lang w:val="en-GB"/>
        </w:rPr>
        <w:t xml:space="preserve">In this contribution, we discuss the enhancements on </w:t>
      </w:r>
      <w:r w:rsidR="008E5191" w:rsidRPr="00850E08">
        <w:rPr>
          <w:lang w:val="en-GB"/>
        </w:rPr>
        <w:t xml:space="preserve">DCI-based </w:t>
      </w:r>
      <w:r w:rsidRPr="00850E08">
        <w:rPr>
          <w:lang w:val="en-GB"/>
        </w:rPr>
        <w:t xml:space="preserve">power saving techniques for connected-mode UE during </w:t>
      </w:r>
      <w:r w:rsidR="006B234E" w:rsidRPr="00850E08">
        <w:rPr>
          <w:lang w:val="en-GB"/>
        </w:rPr>
        <w:t>DRX Active Time</w:t>
      </w:r>
      <w:r w:rsidR="0019568E" w:rsidRPr="00850E08">
        <w:rPr>
          <w:lang w:val="en-GB"/>
        </w:rPr>
        <w:t xml:space="preserve">. </w:t>
      </w:r>
    </w:p>
    <w:p w14:paraId="0F53B9EF" w14:textId="77777777" w:rsidR="00F45839" w:rsidRPr="00850E08" w:rsidRDefault="00F45839" w:rsidP="00CA3F6F">
      <w:pPr>
        <w:spacing w:before="0" w:after="0" w:line="257" w:lineRule="auto"/>
        <w:ind w:firstLineChars="0" w:firstLine="0"/>
        <w:rPr>
          <w:lang w:val="en-GB"/>
        </w:rPr>
      </w:pPr>
    </w:p>
    <w:p w14:paraId="6BD9D5AC" w14:textId="4F4B8636" w:rsidR="00A30569" w:rsidRPr="0019568E" w:rsidRDefault="00AC2FD7" w:rsidP="00A15286">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 xml:space="preserve">PDCCH monitoring adaptation </w:t>
      </w:r>
    </w:p>
    <w:p w14:paraId="136BF6DE" w14:textId="7381719E" w:rsidR="005F0770" w:rsidRPr="00850E08" w:rsidRDefault="00AF602A" w:rsidP="00850E08">
      <w:pPr>
        <w:snapToGrid w:val="0"/>
        <w:spacing w:before="0" w:after="0" w:line="257" w:lineRule="auto"/>
        <w:ind w:firstLineChars="0" w:firstLine="0"/>
        <w:rPr>
          <w:rFonts w:eastAsia="DengXian"/>
          <w:lang w:val="en-GB"/>
        </w:rPr>
      </w:pPr>
      <w:r w:rsidRPr="00850E08">
        <w:rPr>
          <w:lang w:val="en-GB"/>
        </w:rPr>
        <w:t>I</w:t>
      </w:r>
      <w:r w:rsidR="005F0770" w:rsidRPr="00850E08">
        <w:rPr>
          <w:lang w:val="en-GB"/>
        </w:rPr>
        <w:t>n RAN1#106e</w:t>
      </w:r>
      <w:r w:rsidRPr="00850E08">
        <w:rPr>
          <w:lang w:val="en-GB"/>
        </w:rPr>
        <w:t xml:space="preserve">, </w:t>
      </w:r>
      <w:r w:rsidR="00CA3F6F">
        <w:rPr>
          <w:lang w:val="en-GB"/>
        </w:rPr>
        <w:t xml:space="preserve">package 1 </w:t>
      </w:r>
      <w:r w:rsidR="005F0770" w:rsidRPr="00850E08">
        <w:rPr>
          <w:lang w:val="en-GB"/>
        </w:rPr>
        <w:t xml:space="preserve">was agreed to support both SSSG switching and PDCCH skipping triggered </w:t>
      </w:r>
      <w:r w:rsidR="00160408">
        <w:rPr>
          <w:lang w:val="en-GB"/>
        </w:rPr>
        <w:t xml:space="preserve">by </w:t>
      </w:r>
      <w:r w:rsidR="00B8511F" w:rsidRPr="00850E08">
        <w:rPr>
          <w:lang w:val="en-GB"/>
        </w:rPr>
        <w:t xml:space="preserve">scheduling DCIs </w:t>
      </w:r>
      <w:r w:rsidR="00B8511F" w:rsidRPr="00850E08">
        <w:rPr>
          <w:rFonts w:eastAsia="DengXian"/>
          <w:lang w:val="en-GB"/>
        </w:rPr>
        <w:t xml:space="preserve">(i.e., DCI format 1-1/0-1/1-2/0-2). </w:t>
      </w:r>
    </w:p>
    <w:p w14:paraId="20DE2A96" w14:textId="77777777" w:rsidR="00AC2FD7" w:rsidRDefault="00AC2FD7" w:rsidP="00F45839">
      <w:pPr>
        <w:snapToGrid w:val="0"/>
        <w:spacing w:before="0" w:after="0" w:line="240" w:lineRule="auto"/>
        <w:ind w:firstLineChars="0" w:firstLine="0"/>
        <w:rPr>
          <w:lang w:val="en-GB"/>
        </w:rPr>
      </w:pPr>
    </w:p>
    <w:p w14:paraId="0BB32BD1" w14:textId="38CFE229" w:rsidR="005F0770" w:rsidRPr="00AC2FD7" w:rsidRDefault="00AC2FD7" w:rsidP="00AC2FD7">
      <w:pPr>
        <w:pStyle w:val="Heading2"/>
        <w:tabs>
          <w:tab w:val="num" w:pos="576"/>
        </w:tabs>
        <w:spacing w:before="0" w:after="120"/>
        <w:ind w:left="576" w:hanging="576"/>
        <w:rPr>
          <w:rFonts w:eastAsia="MS Mincho"/>
          <w:lang w:val="en-US" w:eastAsia="ko-KR"/>
        </w:rPr>
      </w:pPr>
      <w:r>
        <w:rPr>
          <w:rFonts w:eastAsia="MS Mincho"/>
          <w:lang w:val="en-US" w:eastAsia="ko-KR"/>
        </w:rPr>
        <w:t>2.1</w:t>
      </w:r>
      <w:r w:rsidR="00004B17" w:rsidRPr="00AC2FD7">
        <w:rPr>
          <w:rFonts w:eastAsia="MS Mincho"/>
          <w:lang w:val="en-US" w:eastAsia="ko-KR"/>
        </w:rPr>
        <w:t xml:space="preserve"> PDCCH skipping for a duration</w:t>
      </w:r>
    </w:p>
    <w:p w14:paraId="2CC15CE1" w14:textId="7C8F4CDB" w:rsidR="005F0770" w:rsidRPr="00BC2E60" w:rsidRDefault="00B8511F" w:rsidP="00850E08">
      <w:pPr>
        <w:snapToGrid w:val="0"/>
        <w:spacing w:before="0" w:after="0" w:line="257" w:lineRule="auto"/>
        <w:ind w:firstLineChars="0" w:firstLine="0"/>
        <w:rPr>
          <w:lang w:val="en-GB"/>
        </w:rPr>
      </w:pPr>
      <w:r w:rsidRPr="00BC2E60">
        <w:rPr>
          <w:lang w:val="en-GB"/>
        </w:rPr>
        <w:t>Two UE behaviours can be configured to support PDCCH skipping for a duration</w:t>
      </w:r>
      <w:r w:rsidR="001A7CB9">
        <w:rPr>
          <w:lang w:val="en-GB"/>
        </w:rPr>
        <w:t>, such as</w:t>
      </w:r>
    </w:p>
    <w:p w14:paraId="76504F57" w14:textId="304C4D56" w:rsidR="00B8511F" w:rsidRPr="00BC2E60" w:rsidRDefault="00F17C44" w:rsidP="00850E08">
      <w:pPr>
        <w:pStyle w:val="ListParagraph"/>
        <w:numPr>
          <w:ilvl w:val="0"/>
          <w:numId w:val="17"/>
        </w:numPr>
        <w:snapToGrid w:val="0"/>
        <w:spacing w:before="0" w:line="257" w:lineRule="auto"/>
        <w:ind w:firstLineChars="0"/>
        <w:rPr>
          <w:rFonts w:ascii="Times New Roman" w:hAnsi="Times New Roman"/>
          <w:sz w:val="20"/>
          <w:szCs w:val="20"/>
        </w:rPr>
      </w:pPr>
      <w:r>
        <w:rPr>
          <w:rFonts w:ascii="Times New Roman" w:hAnsi="Times New Roman"/>
          <w:sz w:val="20"/>
          <w:szCs w:val="20"/>
        </w:rPr>
        <w:t xml:space="preserve">(Working assumption) </w:t>
      </w:r>
      <w:r w:rsidR="00B8511F" w:rsidRPr="00BC2E60">
        <w:rPr>
          <w:rFonts w:ascii="Times New Roman" w:hAnsi="Times New Roman"/>
          <w:sz w:val="20"/>
          <w:szCs w:val="20"/>
        </w:rPr>
        <w:t>Beh 1: PDCCH skipping is not activated</w:t>
      </w:r>
    </w:p>
    <w:p w14:paraId="33C15E2B" w14:textId="2C602F39" w:rsidR="00B8511F" w:rsidRPr="00BC2E60" w:rsidRDefault="00A15286" w:rsidP="00850E08">
      <w:pPr>
        <w:pStyle w:val="ListParagraph"/>
        <w:numPr>
          <w:ilvl w:val="0"/>
          <w:numId w:val="17"/>
        </w:numPr>
        <w:snapToGrid w:val="0"/>
        <w:spacing w:before="0" w:line="257" w:lineRule="auto"/>
        <w:ind w:firstLineChars="0"/>
        <w:rPr>
          <w:rFonts w:ascii="Times New Roman" w:hAnsi="Times New Roman"/>
          <w:sz w:val="20"/>
          <w:szCs w:val="20"/>
        </w:rPr>
      </w:pPr>
      <w:r w:rsidRPr="00BC2E60">
        <w:rPr>
          <w:rFonts w:ascii="Times New Roman" w:hAnsi="Times New Roman"/>
          <w:sz w:val="20"/>
          <w:szCs w:val="20"/>
        </w:rPr>
        <w:lastRenderedPageBreak/>
        <w:t>Beh 1A: PDCCH skipping means stopping PDCCH</w:t>
      </w:r>
      <w:r w:rsidR="00B8511F" w:rsidRPr="00BC2E60">
        <w:rPr>
          <w:rFonts w:ascii="Times New Roman" w:hAnsi="Times New Roman"/>
          <w:sz w:val="20"/>
          <w:szCs w:val="20"/>
        </w:rPr>
        <w:t xml:space="preserve"> monitoring for a duration X.</w:t>
      </w:r>
    </w:p>
    <w:p w14:paraId="36E761C7" w14:textId="044A6209" w:rsidR="005F0770" w:rsidRDefault="005F0770" w:rsidP="00850E08">
      <w:pPr>
        <w:snapToGrid w:val="0"/>
        <w:spacing w:before="0" w:after="0" w:line="257" w:lineRule="auto"/>
        <w:ind w:firstLineChars="0" w:firstLine="0"/>
        <w:rPr>
          <w:lang w:val="en-GB"/>
        </w:rPr>
      </w:pPr>
    </w:p>
    <w:p w14:paraId="3AEC1A60" w14:textId="7624B359" w:rsidR="00394749" w:rsidRDefault="00B8511F" w:rsidP="00850E08">
      <w:pPr>
        <w:snapToGrid w:val="0"/>
        <w:spacing w:before="0" w:after="0" w:line="257" w:lineRule="auto"/>
        <w:ind w:firstLineChars="0" w:firstLine="0"/>
        <w:rPr>
          <w:lang w:val="en-GB"/>
        </w:rPr>
      </w:pPr>
      <w:r w:rsidRPr="00BC2E60">
        <w:rPr>
          <w:lang w:val="en-GB"/>
        </w:rPr>
        <w:t xml:space="preserve">For Beh 1, </w:t>
      </w:r>
      <w:r w:rsidR="00160408">
        <w:rPr>
          <w:lang w:val="en-GB"/>
        </w:rPr>
        <w:t xml:space="preserve">it’s not clear what’s the actual </w:t>
      </w:r>
      <w:r w:rsidR="00394749">
        <w:rPr>
          <w:lang w:val="en-GB"/>
        </w:rPr>
        <w:t xml:space="preserve">PDCCH monitoring </w:t>
      </w:r>
      <w:r w:rsidR="00CA3F6F">
        <w:rPr>
          <w:lang w:val="en-GB"/>
        </w:rPr>
        <w:t xml:space="preserve">behaviour </w:t>
      </w:r>
      <w:r w:rsidR="00F17C44">
        <w:rPr>
          <w:lang w:val="en-GB"/>
        </w:rPr>
        <w:t>if</w:t>
      </w:r>
      <w:r w:rsidRPr="00BC2E60">
        <w:rPr>
          <w:lang w:val="en-GB"/>
        </w:rPr>
        <w:t xml:space="preserve"> </w:t>
      </w:r>
      <w:r w:rsidR="0073758F" w:rsidRPr="00BC2E60">
        <w:rPr>
          <w:lang w:val="en-GB"/>
        </w:rPr>
        <w:t xml:space="preserve">both </w:t>
      </w:r>
      <w:r w:rsidRPr="00BC2E60">
        <w:rPr>
          <w:lang w:val="en-GB"/>
        </w:rPr>
        <w:t>SSSG</w:t>
      </w:r>
      <w:r w:rsidR="0073758F" w:rsidRPr="00BC2E60">
        <w:rPr>
          <w:lang w:val="en-GB"/>
        </w:rPr>
        <w:t xml:space="preserve"> switching</w:t>
      </w:r>
      <w:r w:rsidRPr="00BC2E60">
        <w:rPr>
          <w:lang w:val="en-GB"/>
        </w:rPr>
        <w:t xml:space="preserve"> </w:t>
      </w:r>
      <w:r w:rsidR="0073758F" w:rsidRPr="00BC2E60">
        <w:rPr>
          <w:lang w:val="en-GB"/>
        </w:rPr>
        <w:t>and PDCCH skipping are</w:t>
      </w:r>
      <w:r w:rsidRPr="00BC2E60">
        <w:rPr>
          <w:lang w:val="en-GB"/>
        </w:rPr>
        <w:t xml:space="preserve"> configured</w:t>
      </w:r>
      <w:r w:rsidR="0073758F" w:rsidRPr="00BC2E60">
        <w:rPr>
          <w:lang w:val="en-GB"/>
        </w:rPr>
        <w:t xml:space="preserve">. </w:t>
      </w:r>
      <w:r w:rsidR="00394749">
        <w:rPr>
          <w:lang w:val="en-GB"/>
        </w:rPr>
        <w:t xml:space="preserve">When SSSG switching is configured, gNB can dynamically indicate which SSSG to monitor in </w:t>
      </w:r>
      <w:r w:rsidR="00160408">
        <w:rPr>
          <w:lang w:val="en-GB"/>
        </w:rPr>
        <w:t>every</w:t>
      </w:r>
      <w:r w:rsidR="00394749">
        <w:rPr>
          <w:lang w:val="en-GB"/>
        </w:rPr>
        <w:t xml:space="preserve"> scheduling DCI. </w:t>
      </w:r>
      <w:r w:rsidR="00F17C44">
        <w:rPr>
          <w:lang w:val="en-GB"/>
        </w:rPr>
        <w:t xml:space="preserve">It’s more efficient to use </w:t>
      </w:r>
      <w:r w:rsidR="00394749">
        <w:rPr>
          <w:lang w:val="en-GB"/>
        </w:rPr>
        <w:t>code-point</w:t>
      </w:r>
      <w:r w:rsidR="00F17C44">
        <w:rPr>
          <w:lang w:val="en-GB"/>
        </w:rPr>
        <w:t xml:space="preserve">s of corresponding DCI field for </w:t>
      </w:r>
      <w:r w:rsidR="00160408">
        <w:rPr>
          <w:lang w:val="en-GB"/>
        </w:rPr>
        <w:t xml:space="preserve">Beh </w:t>
      </w:r>
      <w:r w:rsidR="00F17C44">
        <w:rPr>
          <w:lang w:val="en-GB"/>
        </w:rPr>
        <w:t>2/2A/2B</w:t>
      </w:r>
      <w:r w:rsidR="00160408">
        <w:rPr>
          <w:lang w:val="en-GB"/>
        </w:rPr>
        <w:t xml:space="preserve"> than for Beh 1</w:t>
      </w:r>
      <w:r w:rsidR="00F17C44">
        <w:rPr>
          <w:lang w:val="en-GB"/>
        </w:rPr>
        <w:t xml:space="preserve">. </w:t>
      </w:r>
      <w:r w:rsidR="00160408">
        <w:rPr>
          <w:lang w:val="en-GB"/>
        </w:rPr>
        <w:t>With three SSSGs, gNB</w:t>
      </w:r>
      <w:r w:rsidR="00394749">
        <w:rPr>
          <w:lang w:val="en-GB"/>
        </w:rPr>
        <w:t xml:space="preserve"> has</w:t>
      </w:r>
      <w:r w:rsidR="00160408">
        <w:rPr>
          <w:lang w:val="en-GB"/>
        </w:rPr>
        <w:t xml:space="preserve"> enough</w:t>
      </w:r>
      <w:r w:rsidR="00394749">
        <w:rPr>
          <w:lang w:val="en-GB"/>
        </w:rPr>
        <w:t xml:space="preserve"> </w:t>
      </w:r>
      <w:r w:rsidR="00160408">
        <w:rPr>
          <w:lang w:val="en-GB"/>
        </w:rPr>
        <w:t xml:space="preserve">flexibility to adjust </w:t>
      </w:r>
      <w:r w:rsidR="00F17C44">
        <w:rPr>
          <w:lang w:val="en-GB"/>
        </w:rPr>
        <w:t>PDCCH monitoring</w:t>
      </w:r>
      <w:r w:rsidR="00160408">
        <w:rPr>
          <w:lang w:val="en-GB"/>
        </w:rPr>
        <w:t xml:space="preserve"> behaviour when PDCCH skipping is not activated</w:t>
      </w:r>
      <w:r w:rsidR="00F17C44">
        <w:rPr>
          <w:lang w:val="en-GB"/>
        </w:rPr>
        <w:t xml:space="preserve">.  </w:t>
      </w:r>
      <w:r w:rsidR="00394749">
        <w:rPr>
          <w:lang w:val="en-GB"/>
        </w:rPr>
        <w:t xml:space="preserve"> </w:t>
      </w:r>
    </w:p>
    <w:p w14:paraId="12630F2F" w14:textId="07EDDBF5" w:rsidR="00394749" w:rsidRDefault="00394749" w:rsidP="00850E08">
      <w:pPr>
        <w:snapToGrid w:val="0"/>
        <w:spacing w:before="0" w:after="0" w:line="257" w:lineRule="auto"/>
        <w:ind w:firstLineChars="0" w:firstLine="0"/>
        <w:rPr>
          <w:lang w:val="en-GB"/>
        </w:rPr>
      </w:pPr>
    </w:p>
    <w:p w14:paraId="36877903" w14:textId="7B78CBF4" w:rsidR="00F17C44" w:rsidRPr="00F17C44" w:rsidRDefault="00F17C44" w:rsidP="00850E08">
      <w:pPr>
        <w:snapToGrid w:val="0"/>
        <w:spacing w:before="0" w:after="0" w:line="257" w:lineRule="auto"/>
        <w:ind w:firstLineChars="0" w:firstLine="0"/>
        <w:rPr>
          <w:u w:val="single"/>
          <w:lang w:val="en-GB"/>
        </w:rPr>
      </w:pPr>
      <w:r>
        <w:rPr>
          <w:b/>
          <w:u w:val="single"/>
          <w:lang w:val="en-GB"/>
        </w:rPr>
        <w:t>Observation 1</w:t>
      </w:r>
      <w:r w:rsidRPr="00F17C44">
        <w:rPr>
          <w:b/>
          <w:u w:val="single"/>
          <w:lang w:val="en-GB"/>
        </w:rPr>
        <w:t xml:space="preserve">: </w:t>
      </w:r>
      <w:r w:rsidRPr="00F17C44">
        <w:rPr>
          <w:u w:val="single"/>
          <w:lang w:val="en-GB"/>
        </w:rPr>
        <w:t xml:space="preserve">Beh 1 is not needed when SSSG switching is configured. </w:t>
      </w:r>
    </w:p>
    <w:p w14:paraId="4B1C00D3" w14:textId="77777777" w:rsidR="00F17C44" w:rsidRDefault="00F17C44" w:rsidP="00850E08">
      <w:pPr>
        <w:snapToGrid w:val="0"/>
        <w:spacing w:before="0" w:after="0" w:line="257" w:lineRule="auto"/>
        <w:ind w:firstLineChars="0" w:firstLine="0"/>
        <w:rPr>
          <w:lang w:val="en-GB"/>
        </w:rPr>
      </w:pPr>
    </w:p>
    <w:p w14:paraId="349F9BBB" w14:textId="44CBA31D" w:rsidR="00B8511F" w:rsidRPr="00BC2E60" w:rsidRDefault="00F17C44" w:rsidP="00850E08">
      <w:pPr>
        <w:snapToGrid w:val="0"/>
        <w:spacing w:before="0" w:after="0" w:line="257" w:lineRule="auto"/>
        <w:ind w:firstLineChars="0" w:firstLine="0"/>
        <w:rPr>
          <w:lang w:val="en-GB"/>
        </w:rPr>
      </w:pPr>
      <w:r>
        <w:rPr>
          <w:lang w:val="en-GB"/>
        </w:rPr>
        <w:t xml:space="preserve">For Beh 1A, UE </w:t>
      </w:r>
      <w:r w:rsidRPr="00BC2E60">
        <w:rPr>
          <w:lang w:val="en-GB"/>
        </w:rPr>
        <w:t>resume</w:t>
      </w:r>
      <w:r>
        <w:rPr>
          <w:lang w:val="en-GB"/>
        </w:rPr>
        <w:t>s</w:t>
      </w:r>
      <w:r w:rsidRPr="00BC2E60">
        <w:rPr>
          <w:lang w:val="en-GB"/>
        </w:rPr>
        <w:t xml:space="preserve"> PDCCH monitor</w:t>
      </w:r>
      <w:r w:rsidR="00160408">
        <w:rPr>
          <w:lang w:val="en-GB"/>
        </w:rPr>
        <w:t xml:space="preserve">ing after the expiration of PDCCH skipping </w:t>
      </w:r>
      <w:r w:rsidRPr="00BC2E60">
        <w:rPr>
          <w:lang w:val="en-GB"/>
        </w:rPr>
        <w:t>duration X</w:t>
      </w:r>
      <w:r>
        <w:rPr>
          <w:lang w:val="en-GB"/>
        </w:rPr>
        <w:t xml:space="preserve">. One remaining issue is how to resume PDCCH monitoring when SSSG switching is also configured. </w:t>
      </w:r>
      <w:r w:rsidR="00160408">
        <w:rPr>
          <w:lang w:val="en-GB"/>
        </w:rPr>
        <w:t>To resolve the</w:t>
      </w:r>
      <w:r w:rsidR="0073758F" w:rsidRPr="00BC2E60">
        <w:rPr>
          <w:lang w:val="en-GB"/>
        </w:rPr>
        <w:t xml:space="preserve"> issue</w:t>
      </w:r>
      <w:r w:rsidR="00BC2E60">
        <w:rPr>
          <w:lang w:val="en-GB"/>
        </w:rPr>
        <w:t>,</w:t>
      </w:r>
      <w:r w:rsidR="0073758F" w:rsidRPr="00BC2E60">
        <w:rPr>
          <w:lang w:val="en-GB"/>
        </w:rPr>
        <w:t xml:space="preserve"> a default mode can be predetermined. For example, UE can monitor all configured search space sets in the default mode. Alternatively, one of configured SSSGs can be predetermined to a default SSSG, so that UE can monitor PDCCH in the default SSSG </w:t>
      </w:r>
      <w:r w:rsidR="00BC2E60">
        <w:rPr>
          <w:lang w:val="en-GB"/>
        </w:rPr>
        <w:t>as</w:t>
      </w:r>
      <w:r w:rsidR="0073758F" w:rsidRPr="00BC2E60">
        <w:rPr>
          <w:lang w:val="en-GB"/>
        </w:rPr>
        <w:t xml:space="preserve"> default mode. </w:t>
      </w:r>
    </w:p>
    <w:p w14:paraId="1C253691" w14:textId="7E6CB6A6" w:rsidR="0073758F" w:rsidRPr="00BC2E60" w:rsidRDefault="0073758F" w:rsidP="00850E08">
      <w:pPr>
        <w:snapToGrid w:val="0"/>
        <w:spacing w:before="0" w:after="0" w:line="257" w:lineRule="auto"/>
        <w:ind w:firstLineChars="0" w:firstLine="0"/>
        <w:rPr>
          <w:lang w:val="en-GB"/>
        </w:rPr>
      </w:pPr>
    </w:p>
    <w:p w14:paraId="2BA803FA" w14:textId="42D83C81" w:rsidR="0073758F" w:rsidRPr="00BC2E60" w:rsidRDefault="0073758F" w:rsidP="00850E08">
      <w:pPr>
        <w:snapToGrid w:val="0"/>
        <w:spacing w:before="0" w:after="0" w:line="257" w:lineRule="auto"/>
        <w:ind w:firstLineChars="0" w:firstLine="0"/>
        <w:rPr>
          <w:b/>
          <w:u w:val="single"/>
          <w:lang w:val="en-GB"/>
        </w:rPr>
      </w:pPr>
      <w:r w:rsidRPr="00BC2E60">
        <w:rPr>
          <w:b/>
          <w:u w:val="single"/>
          <w:lang w:val="en-GB"/>
        </w:rPr>
        <w:t>Proposal</w:t>
      </w:r>
      <w:r w:rsidR="00584F61">
        <w:rPr>
          <w:b/>
          <w:u w:val="single"/>
          <w:lang w:val="en-GB"/>
        </w:rPr>
        <w:t xml:space="preserve"> </w:t>
      </w:r>
      <w:r w:rsidR="0004500F">
        <w:rPr>
          <w:b/>
          <w:u w:val="single"/>
          <w:lang w:val="en-GB"/>
        </w:rPr>
        <w:t>1</w:t>
      </w:r>
      <w:r w:rsidRPr="00BC2E60">
        <w:rPr>
          <w:b/>
          <w:u w:val="single"/>
          <w:lang w:val="en-GB"/>
        </w:rPr>
        <w:t>:</w:t>
      </w:r>
      <w:r w:rsidR="00BC2E60" w:rsidRPr="00BC2E60">
        <w:rPr>
          <w:b/>
          <w:u w:val="single"/>
          <w:lang w:val="en-GB"/>
        </w:rPr>
        <w:t xml:space="preserve"> Support a default PDCCH monitoring behaviour </w:t>
      </w:r>
      <w:r w:rsidR="00394749">
        <w:rPr>
          <w:b/>
          <w:u w:val="single"/>
          <w:lang w:val="en-GB"/>
        </w:rPr>
        <w:t>when the</w:t>
      </w:r>
      <w:r w:rsidR="00BC2E60" w:rsidRPr="00BC2E60">
        <w:rPr>
          <w:b/>
          <w:u w:val="single"/>
          <w:lang w:val="en-GB"/>
        </w:rPr>
        <w:t xml:space="preserve"> PDCCH skipping duration X</w:t>
      </w:r>
      <w:r w:rsidR="00394749">
        <w:rPr>
          <w:b/>
          <w:u w:val="single"/>
          <w:lang w:val="en-GB"/>
        </w:rPr>
        <w:t xml:space="preserve"> expires</w:t>
      </w:r>
      <w:r w:rsidR="00BC2E60" w:rsidRPr="00BC2E60">
        <w:rPr>
          <w:b/>
          <w:u w:val="single"/>
          <w:lang w:val="en-GB"/>
        </w:rPr>
        <w:t>, based on the following alternatives:</w:t>
      </w:r>
    </w:p>
    <w:p w14:paraId="00020718" w14:textId="6D5E24DE" w:rsidR="00BC2E60" w:rsidRPr="00BC2E60" w:rsidRDefault="00BC2E60" w:rsidP="00850E08">
      <w:pPr>
        <w:pStyle w:val="ListParagraph"/>
        <w:numPr>
          <w:ilvl w:val="0"/>
          <w:numId w:val="18"/>
        </w:numPr>
        <w:snapToGrid w:val="0"/>
        <w:spacing w:before="0" w:line="257" w:lineRule="auto"/>
        <w:ind w:firstLineChars="0"/>
        <w:rPr>
          <w:rFonts w:ascii="Times New Roman" w:hAnsi="Times New Roman"/>
          <w:b/>
          <w:sz w:val="20"/>
          <w:szCs w:val="20"/>
          <w:u w:val="single"/>
          <w:lang w:val="en-GB"/>
        </w:rPr>
      </w:pPr>
      <w:r w:rsidRPr="00BC2E60">
        <w:rPr>
          <w:rFonts w:ascii="Times New Roman" w:hAnsi="Times New Roman"/>
          <w:b/>
          <w:sz w:val="20"/>
          <w:szCs w:val="20"/>
          <w:u w:val="single"/>
          <w:lang w:val="en-GB"/>
        </w:rPr>
        <w:t xml:space="preserve">Alt1: UE monitors all configured search space sets, </w:t>
      </w:r>
    </w:p>
    <w:p w14:paraId="7E2FF931" w14:textId="7BEF75C6" w:rsidR="00BC2E60" w:rsidRDefault="00BC2E60" w:rsidP="00850E08">
      <w:pPr>
        <w:pStyle w:val="ListParagraph"/>
        <w:numPr>
          <w:ilvl w:val="0"/>
          <w:numId w:val="18"/>
        </w:numPr>
        <w:snapToGrid w:val="0"/>
        <w:spacing w:before="0" w:line="257" w:lineRule="auto"/>
        <w:ind w:firstLineChars="0"/>
        <w:rPr>
          <w:rFonts w:ascii="Times New Roman" w:hAnsi="Times New Roman"/>
          <w:b/>
          <w:sz w:val="20"/>
          <w:szCs w:val="20"/>
          <w:u w:val="single"/>
          <w:lang w:val="en-GB"/>
        </w:rPr>
      </w:pPr>
      <w:r w:rsidRPr="00BC2E60">
        <w:rPr>
          <w:rFonts w:ascii="Times New Roman" w:hAnsi="Times New Roman"/>
          <w:b/>
          <w:sz w:val="20"/>
          <w:szCs w:val="20"/>
          <w:u w:val="single"/>
          <w:lang w:val="en-GB"/>
        </w:rPr>
        <w:t>Alt2: UE moni</w:t>
      </w:r>
      <w:r w:rsidR="00571A40">
        <w:rPr>
          <w:rFonts w:ascii="Times New Roman" w:hAnsi="Times New Roman"/>
          <w:b/>
          <w:sz w:val="20"/>
          <w:szCs w:val="20"/>
          <w:u w:val="single"/>
          <w:lang w:val="en-GB"/>
        </w:rPr>
        <w:t>tors default SSSG.</w:t>
      </w:r>
    </w:p>
    <w:p w14:paraId="6C204D0B" w14:textId="01EE61A4" w:rsidR="0073758F" w:rsidRDefault="0073758F" w:rsidP="00850E08">
      <w:pPr>
        <w:snapToGrid w:val="0"/>
        <w:spacing w:before="0" w:after="0" w:line="257" w:lineRule="auto"/>
        <w:ind w:firstLineChars="0" w:firstLine="0"/>
        <w:rPr>
          <w:lang w:val="en-GB"/>
        </w:rPr>
      </w:pPr>
    </w:p>
    <w:p w14:paraId="093BFB12" w14:textId="09A40AA9" w:rsidR="0004500F" w:rsidRPr="0004500F" w:rsidRDefault="00F17C44" w:rsidP="00850E08">
      <w:pPr>
        <w:snapToGrid w:val="0"/>
        <w:spacing w:before="0" w:after="0" w:line="257" w:lineRule="auto"/>
        <w:ind w:firstLineChars="0" w:firstLine="0"/>
        <w:rPr>
          <w:lang w:val="en-GB"/>
        </w:rPr>
      </w:pPr>
      <w:r>
        <w:rPr>
          <w:lang w:val="en-GB"/>
        </w:rPr>
        <w:t xml:space="preserve">Another </w:t>
      </w:r>
      <w:r w:rsidR="0004500F">
        <w:t>remaining issue</w:t>
      </w:r>
      <w:r>
        <w:t xml:space="preserve"> for Beh 1A</w:t>
      </w:r>
      <w:r w:rsidR="0004500F">
        <w:t xml:space="preserve"> is w</w:t>
      </w:r>
      <w:r w:rsidR="00A15286" w:rsidRPr="0004500F">
        <w:t>hether and how to support more than one skipping duration(s)</w:t>
      </w:r>
      <w:r w:rsidR="0004500F">
        <w:t xml:space="preserve">. In our view, we </w:t>
      </w:r>
      <w:r w:rsidR="00C34558">
        <w:t>don’t</w:t>
      </w:r>
      <w:r w:rsidR="0004500F">
        <w:t xml:space="preserve"> see any need to support more than one </w:t>
      </w:r>
      <w:r w:rsidR="00C34558">
        <w:t xml:space="preserve">PDCCH </w:t>
      </w:r>
      <w:r w:rsidR="0004500F">
        <w:t>skipping duration</w:t>
      </w:r>
      <w:r w:rsidR="00C34558">
        <w:t xml:space="preserve"> given the fact that only one PDCCH skipping state is supported, i.e. Beh1.</w:t>
      </w:r>
      <w:r w:rsidR="0004500F">
        <w:t xml:space="preserve"> A skipping durat</w:t>
      </w:r>
      <w:r w:rsidR="00C34558">
        <w:t>ion can be configured per BWP</w:t>
      </w:r>
      <w:r w:rsidR="0004500F">
        <w:t xml:space="preserve">. During the PDCCH skipping duration, UE doesn’t </w:t>
      </w:r>
      <w:r w:rsidR="0004500F" w:rsidRPr="0004500F">
        <w:rPr>
          <w:lang w:val="en-GB"/>
        </w:rPr>
        <w:t xml:space="preserve">expect to monitor PDCCH scrambled by C-RNTI for dynamic scheduling of UE-specific data reception or transmission. However, the UE still </w:t>
      </w:r>
      <w:r w:rsidR="00CA3F6F">
        <w:rPr>
          <w:lang w:val="en-GB"/>
        </w:rPr>
        <w:t>need to monitor</w:t>
      </w:r>
      <w:r w:rsidR="0004500F" w:rsidRPr="0004500F">
        <w:rPr>
          <w:lang w:val="en-GB"/>
        </w:rPr>
        <w:t xml:space="preserve"> PDCCH scrambled </w:t>
      </w:r>
      <w:r w:rsidR="00CA3F6F">
        <w:rPr>
          <w:lang w:val="en-GB"/>
        </w:rPr>
        <w:t>by C-RNTI for Type0/1/1A/2 CSS for system information update or cell-specific. information</w:t>
      </w:r>
    </w:p>
    <w:p w14:paraId="080C3721" w14:textId="77777777" w:rsidR="0004500F" w:rsidRPr="0004500F" w:rsidRDefault="0004500F" w:rsidP="00850E08">
      <w:pPr>
        <w:snapToGrid w:val="0"/>
        <w:spacing w:before="0" w:after="0" w:line="257" w:lineRule="auto"/>
        <w:ind w:firstLineChars="0" w:firstLine="0"/>
        <w:rPr>
          <w:b/>
          <w:u w:val="single"/>
          <w:lang w:val="en-GB"/>
        </w:rPr>
      </w:pPr>
    </w:p>
    <w:p w14:paraId="2A47CF86" w14:textId="68DA3F36" w:rsidR="0004500F" w:rsidRPr="0004500F" w:rsidRDefault="00584F61" w:rsidP="00850E08">
      <w:pPr>
        <w:snapToGrid w:val="0"/>
        <w:spacing w:before="0" w:after="0" w:line="257" w:lineRule="auto"/>
        <w:ind w:firstLineChars="0" w:firstLine="0"/>
        <w:rPr>
          <w:lang w:val="en-GB"/>
        </w:rPr>
      </w:pPr>
      <w:r>
        <w:rPr>
          <w:b/>
          <w:u w:val="single"/>
          <w:lang w:val="en-GB"/>
        </w:rPr>
        <w:t xml:space="preserve">Proposal </w:t>
      </w:r>
      <w:r w:rsidR="0004500F" w:rsidRPr="0004500F">
        <w:rPr>
          <w:b/>
          <w:u w:val="single"/>
          <w:lang w:val="en-GB"/>
        </w:rPr>
        <w:t xml:space="preserve">2: Support one PDCCH skipping duration configured per DL BWP. </w:t>
      </w:r>
    </w:p>
    <w:p w14:paraId="212B3845" w14:textId="5B721137" w:rsidR="005F0770" w:rsidRDefault="005F0770" w:rsidP="0085542B">
      <w:pPr>
        <w:snapToGrid w:val="0"/>
        <w:spacing w:before="0" w:after="0" w:line="240" w:lineRule="auto"/>
        <w:ind w:firstLineChars="0" w:firstLine="0"/>
        <w:rPr>
          <w:rFonts w:ascii="Times" w:hAnsi="Times"/>
          <w:b/>
          <w:szCs w:val="24"/>
          <w:u w:val="single"/>
          <w:lang w:val="en-GB"/>
        </w:rPr>
      </w:pPr>
    </w:p>
    <w:p w14:paraId="1D1D7DA4" w14:textId="6F0999DA" w:rsidR="005F0770" w:rsidRPr="00AC2FD7" w:rsidRDefault="00AC2FD7" w:rsidP="00AC2FD7">
      <w:pPr>
        <w:pStyle w:val="Heading2"/>
        <w:tabs>
          <w:tab w:val="num" w:pos="576"/>
        </w:tabs>
        <w:spacing w:before="0" w:after="120"/>
        <w:ind w:left="576" w:hanging="576"/>
        <w:rPr>
          <w:rFonts w:eastAsia="MS Mincho"/>
          <w:lang w:val="en-US" w:eastAsia="ko-KR"/>
        </w:rPr>
      </w:pPr>
      <w:r>
        <w:rPr>
          <w:rFonts w:eastAsia="MS Mincho"/>
          <w:lang w:val="en-US" w:eastAsia="ko-KR"/>
        </w:rPr>
        <w:t xml:space="preserve">2.2 </w:t>
      </w:r>
      <w:r w:rsidR="005F0770" w:rsidRPr="00AC2FD7">
        <w:rPr>
          <w:rFonts w:eastAsia="MS Mincho"/>
          <w:lang w:val="en-US" w:eastAsia="ko-KR"/>
        </w:rPr>
        <w:t xml:space="preserve">Search space set group switching </w:t>
      </w:r>
    </w:p>
    <w:p w14:paraId="23F067E4" w14:textId="3B8FAE67" w:rsidR="0004500F" w:rsidRPr="00BC2E60" w:rsidRDefault="00394749" w:rsidP="00850E08">
      <w:pPr>
        <w:snapToGrid w:val="0"/>
        <w:spacing w:before="0" w:after="0" w:line="257" w:lineRule="auto"/>
        <w:ind w:firstLineChars="0" w:firstLine="0"/>
        <w:rPr>
          <w:lang w:val="en-GB"/>
        </w:rPr>
      </w:pPr>
      <w:r>
        <w:rPr>
          <w:lang w:val="en-GB"/>
        </w:rPr>
        <w:t xml:space="preserve">Three </w:t>
      </w:r>
      <w:r w:rsidR="0004500F" w:rsidRPr="00BC2E60">
        <w:rPr>
          <w:lang w:val="en-GB"/>
        </w:rPr>
        <w:t xml:space="preserve">UE behaviours can be configured to support </w:t>
      </w:r>
      <w:r>
        <w:rPr>
          <w:lang w:val="en-GB"/>
        </w:rPr>
        <w:t>SSSG switching</w:t>
      </w:r>
      <w:r w:rsidR="001A7CB9">
        <w:rPr>
          <w:lang w:val="en-GB"/>
        </w:rPr>
        <w:t>, such as</w:t>
      </w:r>
    </w:p>
    <w:p w14:paraId="1A1E1BE6" w14:textId="3C28942D" w:rsidR="00394749" w:rsidRPr="00AB113C" w:rsidRDefault="00394749" w:rsidP="00850E08">
      <w:pPr>
        <w:numPr>
          <w:ilvl w:val="0"/>
          <w:numId w:val="11"/>
        </w:numPr>
        <w:shd w:val="clear" w:color="auto" w:fill="FFFFFF"/>
        <w:tabs>
          <w:tab w:val="num" w:pos="1843"/>
        </w:tabs>
        <w:spacing w:before="0" w:after="0" w:line="257" w:lineRule="auto"/>
        <w:ind w:firstLineChars="0"/>
        <w:jc w:val="left"/>
        <w:rPr>
          <w:rFonts w:ascii="Times" w:eastAsia="Microsoft YaHei UI" w:hAnsi="Times" w:cs="Times"/>
          <w:color w:val="000000"/>
        </w:rPr>
      </w:pPr>
      <w:r w:rsidRPr="00AB113C">
        <w:rPr>
          <w:rFonts w:ascii="Times" w:eastAsia="Microsoft YaHei UI" w:hAnsi="Times" w:cs="Times"/>
          <w:color w:val="000000"/>
        </w:rPr>
        <w:t xml:space="preserve">Beh 2: stop monitoring SS sets associated with SSSG#1 and SSSG#2 (if confirmed) and </w:t>
      </w:r>
      <w:r w:rsidR="00CA3F6F" w:rsidRPr="00AB113C">
        <w:rPr>
          <w:rFonts w:ascii="Times" w:eastAsia="Microsoft YaHei UI" w:hAnsi="Times" w:cs="Times"/>
          <w:color w:val="000000"/>
        </w:rPr>
        <w:t>monitoring of</w:t>
      </w:r>
      <w:r w:rsidRPr="00AB113C">
        <w:rPr>
          <w:rFonts w:ascii="Times" w:eastAsia="Microsoft YaHei UI" w:hAnsi="Times" w:cs="Times"/>
          <w:color w:val="000000"/>
        </w:rPr>
        <w:t xml:space="preserve"> SS sets associated to SSSG#0 (legacy behaviour)</w:t>
      </w:r>
    </w:p>
    <w:p w14:paraId="10210AAB" w14:textId="2311767A" w:rsidR="00394749" w:rsidRPr="00AB113C" w:rsidRDefault="00394749" w:rsidP="00850E08">
      <w:pPr>
        <w:numPr>
          <w:ilvl w:val="0"/>
          <w:numId w:val="11"/>
        </w:numPr>
        <w:shd w:val="clear" w:color="auto" w:fill="FFFFFF"/>
        <w:tabs>
          <w:tab w:val="num" w:pos="1843"/>
        </w:tabs>
        <w:spacing w:before="0" w:after="0" w:line="257" w:lineRule="auto"/>
        <w:ind w:firstLineChars="0"/>
        <w:jc w:val="left"/>
        <w:rPr>
          <w:rFonts w:ascii="Times" w:eastAsia="Microsoft YaHei UI" w:hAnsi="Times" w:cs="Times"/>
          <w:color w:val="000000"/>
        </w:rPr>
      </w:pPr>
      <w:r w:rsidRPr="00AB113C">
        <w:rPr>
          <w:rFonts w:ascii="Times" w:eastAsia="Microsoft YaHei UI" w:hAnsi="Times" w:cs="Times"/>
          <w:color w:val="000000"/>
        </w:rPr>
        <w:t>Beh 2A: stop monitoring SS sets associated with SS</w:t>
      </w:r>
      <w:r w:rsidR="00CA3F6F">
        <w:rPr>
          <w:rFonts w:ascii="Times" w:eastAsia="Microsoft YaHei UI" w:hAnsi="Times" w:cs="Times"/>
          <w:color w:val="000000"/>
        </w:rPr>
        <w:t xml:space="preserve">SG#0 and SSSG#2 (if confirmed) </w:t>
      </w:r>
      <w:r w:rsidRPr="00AB113C">
        <w:rPr>
          <w:rFonts w:ascii="Times" w:eastAsia="Microsoft YaHei UI" w:hAnsi="Times" w:cs="Times"/>
          <w:color w:val="000000"/>
        </w:rPr>
        <w:t xml:space="preserve">and </w:t>
      </w:r>
      <w:r w:rsidR="00CA3F6F" w:rsidRPr="00AB113C">
        <w:rPr>
          <w:rFonts w:ascii="Times" w:eastAsia="Microsoft YaHei UI" w:hAnsi="Times" w:cs="Times"/>
          <w:color w:val="000000"/>
        </w:rPr>
        <w:t>monitoring of</w:t>
      </w:r>
      <w:r w:rsidRPr="00AB113C">
        <w:rPr>
          <w:rFonts w:ascii="Times" w:eastAsia="Microsoft YaHei UI" w:hAnsi="Times" w:cs="Times"/>
          <w:color w:val="000000"/>
        </w:rPr>
        <w:t xml:space="preserve"> SS sets associated to SSSG#1 (legacy behaviour)</w:t>
      </w:r>
    </w:p>
    <w:p w14:paraId="5EA2F9DE" w14:textId="2E20C043" w:rsidR="00394749" w:rsidRPr="00AB113C" w:rsidRDefault="00394749" w:rsidP="00850E08">
      <w:pPr>
        <w:numPr>
          <w:ilvl w:val="0"/>
          <w:numId w:val="11"/>
        </w:numPr>
        <w:shd w:val="clear" w:color="auto" w:fill="FFFFFF"/>
        <w:tabs>
          <w:tab w:val="num" w:pos="1843"/>
        </w:tabs>
        <w:spacing w:before="0" w:after="0" w:line="257" w:lineRule="auto"/>
        <w:ind w:firstLineChars="0"/>
        <w:jc w:val="left"/>
        <w:rPr>
          <w:rFonts w:ascii="Times" w:eastAsia="Microsoft YaHei UI" w:hAnsi="Times" w:cs="Times"/>
          <w:color w:val="000000"/>
        </w:rPr>
      </w:pPr>
      <w:r w:rsidRPr="00AB113C">
        <w:rPr>
          <w:rFonts w:ascii="Times" w:eastAsia="Microsoft YaHei UI" w:hAnsi="Times" w:cs="Times"/>
          <w:color w:val="000000"/>
        </w:rPr>
        <w:t xml:space="preserve">Working Assumption: Beh 2B(if confirmed): stop monitoring SS sets associated with SSSG#0 </w:t>
      </w:r>
      <w:r w:rsidR="001A7CB9">
        <w:rPr>
          <w:rFonts w:ascii="Times" w:eastAsia="Microsoft YaHei UI" w:hAnsi="Times" w:cs="Times"/>
          <w:color w:val="000000"/>
        </w:rPr>
        <w:t>and SSSG#1 and monitoring </w:t>
      </w:r>
      <w:r w:rsidRPr="00AB113C">
        <w:rPr>
          <w:rFonts w:ascii="Times" w:eastAsia="Microsoft YaHei UI" w:hAnsi="Times" w:cs="Times"/>
          <w:color w:val="000000"/>
        </w:rPr>
        <w:t>of SS sets associated to SSSG#2 (if confirmed)</w:t>
      </w:r>
    </w:p>
    <w:p w14:paraId="628B3F4A" w14:textId="5CE9C49C" w:rsidR="0004500F" w:rsidRDefault="0004500F" w:rsidP="00850E08">
      <w:pPr>
        <w:snapToGrid w:val="0"/>
        <w:spacing w:before="0" w:after="0" w:line="257" w:lineRule="auto"/>
        <w:ind w:firstLineChars="0" w:firstLine="0"/>
      </w:pPr>
    </w:p>
    <w:p w14:paraId="16BFA971" w14:textId="7559B125" w:rsidR="005F0770" w:rsidRDefault="001A7CB9" w:rsidP="00850E08">
      <w:pPr>
        <w:snapToGrid w:val="0"/>
        <w:spacing w:before="0" w:after="0" w:line="257" w:lineRule="auto"/>
        <w:ind w:firstLineChars="0" w:firstLine="0"/>
        <w:rPr>
          <w:lang w:val="en-GB"/>
        </w:rPr>
      </w:pPr>
      <w:r>
        <w:t xml:space="preserve">For Beh 2B, the working assumption can be confirmed to provide more flexibility </w:t>
      </w:r>
      <w:r w:rsidR="00CE0F52">
        <w:t xml:space="preserve">for </w:t>
      </w:r>
      <w:r>
        <w:t>PDCCH monitoring adaptation. gNB can configure SSSG#2 to be an empty SSSG for emulating PDCCH skipping. Alternatively, gNB can configure the SSSG#2 to trigger PDCCH monitoring behavior adapted to more traffic types.</w:t>
      </w:r>
      <w:r w:rsidR="00571A40">
        <w:t xml:space="preserve"> </w:t>
      </w:r>
      <w:r w:rsidR="005F0770">
        <w:rPr>
          <w:lang w:val="en-GB"/>
        </w:rPr>
        <w:t xml:space="preserve">In addition to PDCCH monitoring periodicity, SSSG switching can achieve power saving gain by adapting PDCCH monitoring in many other aspects, such as DCI formats, CCE ALs, and </w:t>
      </w:r>
      <w:r w:rsidR="00571A40">
        <w:rPr>
          <w:lang w:val="en-GB"/>
        </w:rPr>
        <w:t>associated CORESETs/QCL reference</w:t>
      </w:r>
      <w:r w:rsidR="005F0770">
        <w:rPr>
          <w:lang w:val="en-GB"/>
        </w:rPr>
        <w:t xml:space="preserve">. </w:t>
      </w:r>
      <w:r w:rsidR="005F0770">
        <w:t xml:space="preserve">In general, </w:t>
      </w:r>
      <w:r w:rsidR="00CE0F52">
        <w:rPr>
          <w:lang w:val="en-GB"/>
        </w:rPr>
        <w:t>UE benefits more in terms of</w:t>
      </w:r>
      <w:r w:rsidR="005F0770">
        <w:rPr>
          <w:lang w:val="en-GB"/>
        </w:rPr>
        <w:t xml:space="preserve"> power saving gain if finer adaptation granularity and wider adaptation aspects can be supported. </w:t>
      </w:r>
    </w:p>
    <w:p w14:paraId="0BF6E6BB" w14:textId="6DEEF5D8" w:rsidR="00571A40" w:rsidRDefault="00571A40" w:rsidP="00850E08">
      <w:pPr>
        <w:snapToGrid w:val="0"/>
        <w:spacing w:before="0" w:after="0" w:line="257" w:lineRule="auto"/>
        <w:ind w:firstLineChars="0" w:firstLine="0"/>
        <w:rPr>
          <w:lang w:val="en-GB"/>
        </w:rPr>
      </w:pPr>
    </w:p>
    <w:p w14:paraId="0B3A3AB0" w14:textId="7491008F" w:rsidR="00571A40" w:rsidRPr="00571A40" w:rsidRDefault="00571A40" w:rsidP="00850E08">
      <w:pPr>
        <w:snapToGrid w:val="0"/>
        <w:spacing w:before="0" w:after="0" w:line="257" w:lineRule="auto"/>
        <w:ind w:firstLineChars="0" w:firstLine="0"/>
        <w:rPr>
          <w:b/>
          <w:u w:val="single"/>
          <w:lang w:val="en-GB"/>
        </w:rPr>
      </w:pPr>
      <w:r w:rsidRPr="0004500F">
        <w:rPr>
          <w:b/>
          <w:u w:val="single"/>
          <w:lang w:val="en-GB"/>
        </w:rPr>
        <w:t>Proposal</w:t>
      </w:r>
      <w:r w:rsidR="00584F61">
        <w:rPr>
          <w:b/>
          <w:u w:val="single"/>
          <w:lang w:val="en-GB"/>
        </w:rPr>
        <w:t xml:space="preserve"> </w:t>
      </w:r>
      <w:r>
        <w:rPr>
          <w:b/>
          <w:u w:val="single"/>
          <w:lang w:val="en-GB"/>
        </w:rPr>
        <w:t>3</w:t>
      </w:r>
      <w:r w:rsidRPr="0004500F">
        <w:rPr>
          <w:b/>
          <w:u w:val="single"/>
          <w:lang w:val="en-GB"/>
        </w:rPr>
        <w:t xml:space="preserve">: </w:t>
      </w:r>
      <w:r>
        <w:rPr>
          <w:b/>
          <w:u w:val="single"/>
          <w:lang w:val="en-GB"/>
        </w:rPr>
        <w:t xml:space="preserve">Confirm the WA for </w:t>
      </w:r>
      <w:r w:rsidRPr="00571A40">
        <w:rPr>
          <w:b/>
          <w:u w:val="single"/>
          <w:lang w:val="en-GB"/>
        </w:rPr>
        <w:t>Beh 2B: stop monitoring SS sets associated with SSSG#0 and SSSG#1 and monitoring of SS sets associated to SSSG#2 (if confirmed)</w:t>
      </w:r>
      <w:r w:rsidR="00D454B5">
        <w:rPr>
          <w:b/>
          <w:u w:val="single"/>
          <w:lang w:val="en-GB"/>
        </w:rPr>
        <w:t>.</w:t>
      </w:r>
    </w:p>
    <w:p w14:paraId="035A6093" w14:textId="5ACC979E" w:rsidR="00571A40" w:rsidRDefault="00571A40" w:rsidP="00850E08">
      <w:pPr>
        <w:snapToGrid w:val="0"/>
        <w:spacing w:before="0" w:after="0" w:line="257" w:lineRule="auto"/>
        <w:ind w:firstLineChars="0" w:firstLine="0"/>
        <w:rPr>
          <w:lang w:val="en-GB"/>
        </w:rPr>
      </w:pPr>
    </w:p>
    <w:p w14:paraId="08F9FDA3" w14:textId="734EA4D7" w:rsidR="00AF0F28" w:rsidRDefault="00CE0F52" w:rsidP="00850E08">
      <w:pPr>
        <w:snapToGrid w:val="0"/>
        <w:spacing w:before="0" w:after="0" w:line="257" w:lineRule="auto"/>
        <w:ind w:firstLineChars="0" w:firstLine="0"/>
        <w:rPr>
          <w:lang w:val="en-GB"/>
        </w:rPr>
      </w:pPr>
      <w:r>
        <w:rPr>
          <w:lang w:val="en-GB"/>
        </w:rPr>
        <w:t>O</w:t>
      </w:r>
      <w:r w:rsidR="00CA3F6F">
        <w:rPr>
          <w:lang w:val="en-GB"/>
        </w:rPr>
        <w:t>ne</w:t>
      </w:r>
      <w:r w:rsidR="00571A40">
        <w:rPr>
          <w:lang w:val="en-GB"/>
        </w:rPr>
        <w:t xml:space="preserve"> remaining issue for SSSG switching is switching between configured SSSGs. </w:t>
      </w:r>
      <w:r w:rsidR="00AF0F28">
        <w:rPr>
          <w:lang w:val="en-GB"/>
        </w:rPr>
        <w:t xml:space="preserve">Follow the Rel-16 principle, a timer can be configured for SSSG switching, where UE falls back to a default SSSG (i.e. SSSG#0) when the timer expires. For switching between non-default SSSGs or switching from a default SSSG to </w:t>
      </w:r>
      <w:r>
        <w:rPr>
          <w:lang w:val="en-GB"/>
        </w:rPr>
        <w:t xml:space="preserve">a </w:t>
      </w:r>
      <w:r w:rsidR="00AF0F28">
        <w:rPr>
          <w:lang w:val="en-GB"/>
        </w:rPr>
        <w:t>non-def</w:t>
      </w:r>
      <w:r>
        <w:rPr>
          <w:lang w:val="en-GB"/>
        </w:rPr>
        <w:t>ault SSSG, it can be triggered</w:t>
      </w:r>
      <w:r w:rsidR="00AF0F28">
        <w:rPr>
          <w:lang w:val="en-GB"/>
        </w:rPr>
        <w:t xml:space="preserve"> dynamically based on </w:t>
      </w:r>
      <w:r>
        <w:rPr>
          <w:lang w:val="en-GB"/>
        </w:rPr>
        <w:t>the indication received in</w:t>
      </w:r>
      <w:r w:rsidR="00AF0F28">
        <w:rPr>
          <w:lang w:val="en-GB"/>
        </w:rPr>
        <w:t xml:space="preserve"> corresponding DCI field. There is no need to consider additional timer for that. </w:t>
      </w:r>
      <w:r>
        <w:rPr>
          <w:lang w:val="en-GB"/>
        </w:rPr>
        <w:t>A</w:t>
      </w:r>
      <w:r w:rsidR="00AF0F28">
        <w:rPr>
          <w:lang w:val="en-GB"/>
        </w:rPr>
        <w:t xml:space="preserve"> timer for </w:t>
      </w:r>
      <w:r>
        <w:rPr>
          <w:lang w:val="en-GB"/>
        </w:rPr>
        <w:t xml:space="preserve">switching back to default </w:t>
      </w:r>
      <w:r w:rsidR="00AF0F28">
        <w:rPr>
          <w:lang w:val="en-GB"/>
        </w:rPr>
        <w:t xml:space="preserve">SSSG can be configured per DL BWP. </w:t>
      </w:r>
    </w:p>
    <w:p w14:paraId="6DEA9292" w14:textId="77777777" w:rsidR="00CA3F6F" w:rsidRDefault="00CA3F6F" w:rsidP="00850E08">
      <w:pPr>
        <w:snapToGrid w:val="0"/>
        <w:spacing w:before="0" w:after="0" w:line="257" w:lineRule="auto"/>
        <w:ind w:firstLineChars="0" w:firstLine="0"/>
        <w:rPr>
          <w:lang w:val="en-GB"/>
        </w:rPr>
      </w:pPr>
    </w:p>
    <w:p w14:paraId="1D1D0503" w14:textId="4ECA3B4D" w:rsidR="00AF0F28" w:rsidRPr="00571A40" w:rsidRDefault="00AF0F28" w:rsidP="00850E08">
      <w:pPr>
        <w:snapToGrid w:val="0"/>
        <w:spacing w:before="0" w:after="0" w:line="257" w:lineRule="auto"/>
        <w:ind w:firstLineChars="0" w:firstLine="0"/>
        <w:rPr>
          <w:b/>
          <w:u w:val="single"/>
          <w:lang w:val="en-GB"/>
        </w:rPr>
      </w:pPr>
      <w:r w:rsidRPr="0004500F">
        <w:rPr>
          <w:b/>
          <w:u w:val="single"/>
          <w:lang w:val="en-GB"/>
        </w:rPr>
        <w:t>Proposal</w:t>
      </w:r>
      <w:r w:rsidR="00584F61">
        <w:rPr>
          <w:b/>
          <w:u w:val="single"/>
          <w:lang w:val="en-GB"/>
        </w:rPr>
        <w:t xml:space="preserve"> </w:t>
      </w:r>
      <w:r>
        <w:rPr>
          <w:b/>
          <w:u w:val="single"/>
          <w:lang w:val="en-GB"/>
        </w:rPr>
        <w:t>4</w:t>
      </w:r>
      <w:r w:rsidRPr="0004500F">
        <w:rPr>
          <w:b/>
          <w:u w:val="single"/>
          <w:lang w:val="en-GB"/>
        </w:rPr>
        <w:t xml:space="preserve">: </w:t>
      </w:r>
      <w:r>
        <w:rPr>
          <w:b/>
          <w:u w:val="single"/>
          <w:lang w:val="en-GB"/>
        </w:rPr>
        <w:t xml:space="preserve">Support a timer for SSSG switching, where UE falls back to the default SSSG when the timer expires. </w:t>
      </w:r>
    </w:p>
    <w:p w14:paraId="7047F569" w14:textId="7F4CBD7A" w:rsidR="005F0770" w:rsidRDefault="005F0770" w:rsidP="0085542B">
      <w:pPr>
        <w:snapToGrid w:val="0"/>
        <w:spacing w:before="0" w:after="0" w:line="240" w:lineRule="auto"/>
        <w:ind w:firstLineChars="0" w:firstLine="0"/>
        <w:rPr>
          <w:rFonts w:ascii="Times" w:hAnsi="Times"/>
          <w:b/>
          <w:szCs w:val="24"/>
          <w:u w:val="single"/>
          <w:lang w:val="en-GB"/>
        </w:rPr>
      </w:pPr>
    </w:p>
    <w:p w14:paraId="3F9FD1BA" w14:textId="1FC88953" w:rsidR="005F0770" w:rsidRPr="00AC2FD7" w:rsidRDefault="00AC2FD7" w:rsidP="00AC2FD7">
      <w:pPr>
        <w:pStyle w:val="Heading2"/>
        <w:tabs>
          <w:tab w:val="num" w:pos="576"/>
        </w:tabs>
        <w:spacing w:before="0" w:after="120"/>
        <w:ind w:left="576" w:hanging="576"/>
        <w:rPr>
          <w:rFonts w:eastAsia="MS Mincho"/>
          <w:lang w:val="en-US" w:eastAsia="ko-KR"/>
        </w:rPr>
      </w:pPr>
      <w:r>
        <w:rPr>
          <w:rFonts w:eastAsia="MS Mincho"/>
          <w:lang w:val="en-US" w:eastAsia="ko-KR"/>
        </w:rPr>
        <w:t>2.</w:t>
      </w:r>
      <w:r w:rsidR="005F0770" w:rsidRPr="00AC2FD7">
        <w:rPr>
          <w:rFonts w:eastAsia="MS Mincho"/>
          <w:lang w:val="en-US" w:eastAsia="ko-KR"/>
        </w:rPr>
        <w:t xml:space="preserve">3 Unified </w:t>
      </w:r>
      <w:r w:rsidR="00880045" w:rsidRPr="00AC2FD7">
        <w:rPr>
          <w:rFonts w:eastAsia="MS Mincho"/>
          <w:lang w:val="en-US" w:eastAsia="ko-KR"/>
        </w:rPr>
        <w:t>triggering method</w:t>
      </w:r>
      <w:r w:rsidR="005F0770" w:rsidRPr="00AC2FD7">
        <w:rPr>
          <w:rFonts w:eastAsia="MS Mincho"/>
          <w:lang w:val="en-US" w:eastAsia="ko-KR"/>
        </w:rPr>
        <w:t xml:space="preserve">  </w:t>
      </w:r>
    </w:p>
    <w:p w14:paraId="61A5A4DE" w14:textId="2218D6F7" w:rsidR="005F0770" w:rsidRPr="00CA3F6F" w:rsidRDefault="00C645E0" w:rsidP="00850E08">
      <w:pPr>
        <w:snapToGrid w:val="0"/>
        <w:spacing w:before="0" w:after="0" w:line="257" w:lineRule="auto"/>
        <w:ind w:firstLineChars="0" w:firstLine="0"/>
      </w:pPr>
      <w:r>
        <w:t xml:space="preserve">To achieve </w:t>
      </w:r>
      <w:r w:rsidRPr="00CA3F6F">
        <w:t xml:space="preserve">unified design </w:t>
      </w:r>
      <w:r>
        <w:t>for</w:t>
      </w:r>
      <w:r w:rsidRPr="00CA3F6F">
        <w:t xml:space="preserve"> support</w:t>
      </w:r>
      <w:r>
        <w:t>ing</w:t>
      </w:r>
      <w:r w:rsidRPr="00CA3F6F">
        <w:t xml:space="preserve"> both PDC</w:t>
      </w:r>
      <w:r>
        <w:t>CH skipping and SSSG switching, the c</w:t>
      </w:r>
      <w:r w:rsidR="00880045" w:rsidRPr="00CA3F6F">
        <w:t>ode-point design based on a single DCI field should be able to support use cases, including:</w:t>
      </w:r>
    </w:p>
    <w:p w14:paraId="1E937A20" w14:textId="1FF7C476" w:rsidR="00880045" w:rsidRPr="00CA3F6F" w:rsidRDefault="00880045" w:rsidP="00850E08">
      <w:pPr>
        <w:pStyle w:val="ListParagraph"/>
        <w:numPr>
          <w:ilvl w:val="0"/>
          <w:numId w:val="19"/>
        </w:numPr>
        <w:snapToGrid w:val="0"/>
        <w:spacing w:before="0" w:line="257" w:lineRule="auto"/>
        <w:ind w:firstLineChars="0"/>
        <w:rPr>
          <w:rFonts w:ascii="Times New Roman" w:hAnsi="Times New Roman"/>
          <w:sz w:val="20"/>
          <w:szCs w:val="20"/>
        </w:rPr>
      </w:pPr>
      <w:r w:rsidRPr="00CA3F6F">
        <w:rPr>
          <w:rFonts w:ascii="Times New Roman" w:hAnsi="Times New Roman"/>
          <w:sz w:val="20"/>
          <w:szCs w:val="20"/>
        </w:rPr>
        <w:t xml:space="preserve">PDCCH skipping only, such as Beh 1/1A, </w:t>
      </w:r>
    </w:p>
    <w:p w14:paraId="248C34E4" w14:textId="4AFA2C66" w:rsidR="00880045" w:rsidRPr="00CA3F6F" w:rsidRDefault="00880045" w:rsidP="00850E08">
      <w:pPr>
        <w:pStyle w:val="ListParagraph"/>
        <w:numPr>
          <w:ilvl w:val="0"/>
          <w:numId w:val="19"/>
        </w:numPr>
        <w:snapToGrid w:val="0"/>
        <w:spacing w:before="0" w:line="257" w:lineRule="auto"/>
        <w:ind w:firstLineChars="0"/>
        <w:rPr>
          <w:rFonts w:ascii="Times New Roman" w:hAnsi="Times New Roman"/>
          <w:sz w:val="20"/>
          <w:szCs w:val="20"/>
        </w:rPr>
      </w:pPr>
      <w:r w:rsidRPr="00CA3F6F">
        <w:rPr>
          <w:rFonts w:ascii="Times New Roman" w:hAnsi="Times New Roman"/>
          <w:sz w:val="20"/>
          <w:szCs w:val="20"/>
        </w:rPr>
        <w:t>SSSG switching only, such as Beh 2/2A/2B, and</w:t>
      </w:r>
    </w:p>
    <w:p w14:paraId="6478D01E" w14:textId="542A8652" w:rsidR="00880045" w:rsidRPr="00CA3F6F" w:rsidRDefault="00880045" w:rsidP="00850E08">
      <w:pPr>
        <w:pStyle w:val="ListParagraph"/>
        <w:numPr>
          <w:ilvl w:val="0"/>
          <w:numId w:val="19"/>
        </w:numPr>
        <w:snapToGrid w:val="0"/>
        <w:spacing w:before="0" w:line="257" w:lineRule="auto"/>
        <w:ind w:firstLineChars="0"/>
        <w:rPr>
          <w:rFonts w:ascii="Times New Roman" w:hAnsi="Times New Roman"/>
          <w:sz w:val="20"/>
          <w:szCs w:val="20"/>
        </w:rPr>
      </w:pPr>
      <w:r w:rsidRPr="00CA3F6F">
        <w:rPr>
          <w:rFonts w:ascii="Times New Roman" w:hAnsi="Times New Roman"/>
          <w:sz w:val="20"/>
          <w:szCs w:val="20"/>
        </w:rPr>
        <w:t xml:space="preserve">Both PDCCH skipping and SSSS switching, such as Beh 1A/2/2A/2B. </w:t>
      </w:r>
    </w:p>
    <w:p w14:paraId="725E6B61" w14:textId="1348DE1B" w:rsidR="00880045" w:rsidRDefault="00880045" w:rsidP="00850E08">
      <w:pPr>
        <w:snapToGrid w:val="0"/>
        <w:spacing w:before="0" w:after="0" w:line="257" w:lineRule="auto"/>
        <w:ind w:firstLineChars="0" w:firstLine="0"/>
      </w:pPr>
    </w:p>
    <w:p w14:paraId="46DE0DE4" w14:textId="1103A9F3" w:rsidR="00A9498E" w:rsidRPr="00D454B5" w:rsidRDefault="00D454B5" w:rsidP="00D454B5">
      <w:pPr>
        <w:spacing w:before="0" w:after="0" w:line="257" w:lineRule="auto"/>
        <w:ind w:firstLineChars="0" w:firstLine="0"/>
        <w:jc w:val="left"/>
        <w:rPr>
          <w:lang w:val="en-GB"/>
        </w:rPr>
      </w:pPr>
      <w:r w:rsidRPr="00850E08">
        <w:rPr>
          <w:lang w:val="en-GB"/>
        </w:rPr>
        <w:t>At most 2 bit indication in self-scheduling DCIs can be specified for triggering the PDCCH monitoring adaptation</w:t>
      </w:r>
      <w:r w:rsidRPr="00850E08">
        <w:rPr>
          <w:rFonts w:eastAsia="DengXian"/>
          <w:lang w:val="en-GB"/>
        </w:rPr>
        <w:t xml:space="preserve"> in a single cell</w:t>
      </w:r>
      <w:r>
        <w:rPr>
          <w:lang w:val="en-GB"/>
        </w:rPr>
        <w:t xml:space="preserve">. </w:t>
      </w:r>
      <w:r>
        <w:t xml:space="preserve">So </w:t>
      </w:r>
      <w:r w:rsidR="00880045">
        <w:t xml:space="preserve">there can be up to 4 code-points in the corresponding DCI field for PDCCH monitoring adaptation. </w:t>
      </w:r>
      <w:r>
        <w:t>UE needs to predetermine a</w:t>
      </w:r>
      <w:r w:rsidR="00880045">
        <w:t xml:space="preserve"> mapping between code-points and PDCCH monitoring behaviors. </w:t>
      </w:r>
      <w:r w:rsidR="00A9498E">
        <w:t>UE can check the configuration of SSSG</w:t>
      </w:r>
      <w:r>
        <w:t>s</w:t>
      </w:r>
      <w:r w:rsidR="00A9498E">
        <w:t xml:space="preserve"> to determine whether and how many code-points are configured for SSSG switching. </w:t>
      </w:r>
      <w:r w:rsidR="00880045">
        <w:t>When SSSG switching are configured, such that SSSG index is provided in</w:t>
      </w:r>
      <w:r w:rsidR="00A9498E">
        <w:t xml:space="preserve"> the configuration of a SS set, 2 or 3 code-points can be mapped to Beh 2/2A/2B.  For PDCCH skipping, UE can check whether PDCCH skipping </w:t>
      </w:r>
      <w:r>
        <w:t>duration</w:t>
      </w:r>
      <w:r w:rsidR="00A9498E">
        <w:t xml:space="preserve"> is configured to determine the code-point(s) mapping for Beh1/1A. When 3 SSSGs are configured, UE assume Beh 1 is not supported. </w:t>
      </w:r>
    </w:p>
    <w:p w14:paraId="593FAE86" w14:textId="77777777" w:rsidR="00A9498E" w:rsidRDefault="00A9498E" w:rsidP="00850E08">
      <w:pPr>
        <w:snapToGrid w:val="0"/>
        <w:spacing w:before="0" w:after="0" w:line="257" w:lineRule="auto"/>
        <w:ind w:firstLineChars="0" w:firstLine="0"/>
      </w:pPr>
    </w:p>
    <w:p w14:paraId="702F21C8" w14:textId="6EC4267A" w:rsidR="00A9498E" w:rsidRDefault="00A9498E" w:rsidP="00850E08">
      <w:pPr>
        <w:snapToGrid w:val="0"/>
        <w:spacing w:before="0" w:after="0" w:line="257" w:lineRule="auto"/>
        <w:ind w:firstLineChars="0" w:firstLine="0"/>
        <w:rPr>
          <w:b/>
          <w:u w:val="single"/>
          <w:lang w:val="en-GB"/>
        </w:rPr>
      </w:pPr>
      <w:r w:rsidRPr="0004500F">
        <w:rPr>
          <w:b/>
          <w:u w:val="single"/>
          <w:lang w:val="en-GB"/>
        </w:rPr>
        <w:t>Proposal</w:t>
      </w:r>
      <w:r w:rsidR="00584F61">
        <w:rPr>
          <w:b/>
          <w:u w:val="single"/>
          <w:lang w:val="en-GB"/>
        </w:rPr>
        <w:t xml:space="preserve"> </w:t>
      </w:r>
      <w:r>
        <w:rPr>
          <w:b/>
          <w:u w:val="single"/>
          <w:lang w:val="en-GB"/>
        </w:rPr>
        <w:t>5</w:t>
      </w:r>
      <w:r w:rsidRPr="0004500F">
        <w:rPr>
          <w:b/>
          <w:u w:val="single"/>
          <w:lang w:val="en-GB"/>
        </w:rPr>
        <w:t xml:space="preserve">: </w:t>
      </w:r>
      <w:r>
        <w:rPr>
          <w:b/>
          <w:u w:val="single"/>
          <w:lang w:val="en-GB"/>
        </w:rPr>
        <w:t xml:space="preserve">Support code-point mapping for Beh 1/1A/2/2A/2B based on the configuration of SSSGs and PDCCH skipping duration. </w:t>
      </w:r>
    </w:p>
    <w:p w14:paraId="41463C27" w14:textId="0BBC081C" w:rsidR="00AF0F28" w:rsidRDefault="00AF0F28" w:rsidP="00850E08">
      <w:pPr>
        <w:snapToGrid w:val="0"/>
        <w:spacing w:before="0" w:after="0" w:line="257" w:lineRule="auto"/>
        <w:ind w:firstLineChars="0" w:firstLine="0"/>
      </w:pPr>
    </w:p>
    <w:p w14:paraId="77429042" w14:textId="77777777" w:rsidR="005F0770" w:rsidRPr="00EE339C" w:rsidRDefault="005F0770" w:rsidP="00850E08">
      <w:pPr>
        <w:snapToGrid w:val="0"/>
        <w:spacing w:before="0" w:after="0" w:line="257" w:lineRule="auto"/>
        <w:ind w:firstLineChars="0" w:firstLine="0"/>
        <w:rPr>
          <w:szCs w:val="24"/>
          <w:lang w:val="en-GB" w:eastAsia="x-none"/>
        </w:rPr>
      </w:pPr>
      <w:r w:rsidRPr="00EE339C">
        <w:rPr>
          <w:szCs w:val="24"/>
          <w:lang w:val="en-GB" w:eastAsia="x-none"/>
        </w:rPr>
        <w:t xml:space="preserve">An application delay should be considered for applying any new indication in a scheduling DCI format, i.e. DCI format 1-1, 0-1, 1-2 or 0-2. If the application delay is too short, there may be negative impact to retransmission when UE is triggered to relax PDCCH monitoring. For example, gNB may not able to schedule a retransmission in time if UE is triggered to skip PDCCH monitoring before HARQ-ACK/NACK feedback. If the application delay is too long, we lose the benefit of fast adaptation based on L1 signalling. Since application delay doesn’t impact much to power saving gain of PDCCH monitoring adaptation. It’s fine to support an application delay that is longer compared with the application delay for adaptation on minimum scheduling offsets supported in Rel-16.  For one method, the application delay can be configured by higher layers to provide some flexibility on gNB side. Alternatively, application delay can be determined according to the timing of HARQ-ACK feedback to avoid impact to retransmission. </w:t>
      </w:r>
    </w:p>
    <w:p w14:paraId="4FA5214C" w14:textId="77777777" w:rsidR="005F0770" w:rsidRPr="00EE339C" w:rsidRDefault="005F0770" w:rsidP="00850E08">
      <w:pPr>
        <w:snapToGrid w:val="0"/>
        <w:spacing w:before="0" w:after="0" w:line="257" w:lineRule="auto"/>
        <w:ind w:firstLineChars="0" w:firstLine="0"/>
        <w:rPr>
          <w:szCs w:val="24"/>
          <w:lang w:val="en-GB" w:eastAsia="x-none"/>
        </w:rPr>
      </w:pPr>
    </w:p>
    <w:p w14:paraId="0CFB3B0D" w14:textId="21B9807E" w:rsidR="005F0770" w:rsidRPr="00EE339C" w:rsidRDefault="005F0770" w:rsidP="00850E08">
      <w:pPr>
        <w:snapToGrid w:val="0"/>
        <w:spacing w:before="0" w:after="0" w:line="257" w:lineRule="auto"/>
        <w:ind w:firstLineChars="0" w:firstLine="0"/>
        <w:rPr>
          <w:b/>
          <w:u w:val="single"/>
          <w:lang w:val="en-GB"/>
        </w:rPr>
      </w:pPr>
      <w:r w:rsidRPr="00EE339C">
        <w:rPr>
          <w:b/>
          <w:u w:val="single"/>
          <w:lang w:val="en-GB"/>
        </w:rPr>
        <w:t xml:space="preserve">Proposal </w:t>
      </w:r>
      <w:r w:rsidR="00A9498E">
        <w:rPr>
          <w:b/>
          <w:u w:val="single"/>
          <w:lang w:val="en-GB"/>
        </w:rPr>
        <w:t>6</w:t>
      </w:r>
      <w:r w:rsidRPr="00EE339C">
        <w:rPr>
          <w:b/>
          <w:u w:val="single"/>
          <w:lang w:val="en-GB"/>
        </w:rPr>
        <w:t>: Support application delay for PDCCH monitoring adaptation triggered by scheduling DCI format, based on one of the following alternatives:</w:t>
      </w:r>
    </w:p>
    <w:p w14:paraId="7F858AED" w14:textId="78A87C1F" w:rsidR="00D454B5" w:rsidRDefault="00D454B5" w:rsidP="00850E08">
      <w:pPr>
        <w:pStyle w:val="ListParagraph"/>
        <w:numPr>
          <w:ilvl w:val="0"/>
          <w:numId w:val="9"/>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Alt1: same as</w:t>
      </w:r>
      <w:r w:rsidR="00521F04">
        <w:rPr>
          <w:rFonts w:ascii="Times New Roman" w:hAnsi="Times New Roman"/>
          <w:b/>
          <w:sz w:val="20"/>
          <w:szCs w:val="20"/>
          <w:u w:val="single"/>
          <w:lang w:val="en-GB"/>
        </w:rPr>
        <w:t xml:space="preserve"> application delay for</w:t>
      </w:r>
      <w:r>
        <w:rPr>
          <w:rFonts w:ascii="Times New Roman" w:hAnsi="Times New Roman"/>
          <w:b/>
          <w:sz w:val="20"/>
          <w:szCs w:val="20"/>
          <w:u w:val="single"/>
          <w:lang w:val="en-GB"/>
        </w:rPr>
        <w:t xml:space="preserve"> minimum scheduling offset in Rel-16,</w:t>
      </w:r>
    </w:p>
    <w:p w14:paraId="1D151E6B" w14:textId="226051CE" w:rsidR="005F0770" w:rsidRPr="00EE339C" w:rsidRDefault="00D454B5" w:rsidP="00850E08">
      <w:pPr>
        <w:pStyle w:val="ListParagraph"/>
        <w:numPr>
          <w:ilvl w:val="0"/>
          <w:numId w:val="9"/>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Alt2</w:t>
      </w:r>
      <w:r w:rsidR="005F0770" w:rsidRPr="00EE339C">
        <w:rPr>
          <w:rFonts w:ascii="Times New Roman" w:hAnsi="Times New Roman"/>
          <w:b/>
          <w:sz w:val="20"/>
          <w:szCs w:val="20"/>
          <w:u w:val="single"/>
          <w:lang w:val="en-GB"/>
        </w:rPr>
        <w:t>: configured by higher layer</w:t>
      </w:r>
      <w:r>
        <w:rPr>
          <w:rFonts w:ascii="Times New Roman" w:hAnsi="Times New Roman"/>
          <w:b/>
          <w:sz w:val="20"/>
          <w:szCs w:val="20"/>
          <w:u w:val="single"/>
          <w:lang w:val="en-GB"/>
        </w:rPr>
        <w:t xml:space="preserve">, </w:t>
      </w:r>
    </w:p>
    <w:p w14:paraId="4E3CA74B" w14:textId="52BAB727" w:rsidR="005F0770" w:rsidRPr="00EE339C" w:rsidRDefault="00D454B5" w:rsidP="00850E08">
      <w:pPr>
        <w:pStyle w:val="ListParagraph"/>
        <w:numPr>
          <w:ilvl w:val="0"/>
          <w:numId w:val="9"/>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Alt3: after HARQ-ACK feedback.</w:t>
      </w:r>
    </w:p>
    <w:p w14:paraId="48BFCB2D" w14:textId="7424CF6C" w:rsidR="005F0770" w:rsidRDefault="005F0770" w:rsidP="00850E08">
      <w:pPr>
        <w:snapToGrid w:val="0"/>
        <w:spacing w:before="0" w:after="0" w:line="257" w:lineRule="auto"/>
        <w:ind w:firstLineChars="0" w:firstLine="0"/>
        <w:jc w:val="center"/>
      </w:pPr>
    </w:p>
    <w:p w14:paraId="36FB6DB9" w14:textId="710783E6" w:rsidR="00A9498E" w:rsidRDefault="00A9498E" w:rsidP="00850E08">
      <w:pPr>
        <w:snapToGrid w:val="0"/>
        <w:spacing w:before="0" w:after="0" w:line="257" w:lineRule="auto"/>
        <w:ind w:firstLineChars="0" w:firstLine="0"/>
      </w:pPr>
      <w:r>
        <w:t>To avoid scheduling delay, UE should be able to continue receiving scheduling DCI before applying any PDCCH monitoring adaptation. However, the UE doesn’t expect receive a different or a new trigger for PDCCH monitoring adaptation</w:t>
      </w:r>
      <w:r w:rsidR="00AC2FD7">
        <w:t xml:space="preserve"> during the application delay period. </w:t>
      </w:r>
    </w:p>
    <w:p w14:paraId="4E195FD9" w14:textId="6F735883" w:rsidR="00A9498E" w:rsidRDefault="00A9498E" w:rsidP="00850E08">
      <w:pPr>
        <w:snapToGrid w:val="0"/>
        <w:spacing w:before="0" w:after="0" w:line="257" w:lineRule="auto"/>
        <w:ind w:firstLineChars="0" w:firstLine="0"/>
      </w:pPr>
    </w:p>
    <w:p w14:paraId="29C50E5F" w14:textId="4B63676C" w:rsidR="00AC2FD7" w:rsidRPr="00EE339C" w:rsidRDefault="00AC2FD7" w:rsidP="00850E08">
      <w:pPr>
        <w:snapToGrid w:val="0"/>
        <w:spacing w:before="0" w:after="0" w:line="257" w:lineRule="auto"/>
        <w:ind w:firstLineChars="0" w:firstLine="0"/>
        <w:rPr>
          <w:b/>
          <w:u w:val="single"/>
          <w:lang w:val="en-GB"/>
        </w:rPr>
      </w:pPr>
      <w:r w:rsidRPr="00EE339C">
        <w:rPr>
          <w:b/>
          <w:u w:val="single"/>
          <w:lang w:val="en-GB"/>
        </w:rPr>
        <w:t xml:space="preserve">Proposal </w:t>
      </w:r>
      <w:r w:rsidR="00584F61">
        <w:rPr>
          <w:b/>
          <w:u w:val="single"/>
          <w:lang w:val="en-GB"/>
        </w:rPr>
        <w:t>7</w:t>
      </w:r>
      <w:r w:rsidRPr="00EE339C">
        <w:rPr>
          <w:b/>
          <w:u w:val="single"/>
          <w:lang w:val="en-GB"/>
        </w:rPr>
        <w:t xml:space="preserve">: </w:t>
      </w:r>
      <w:r>
        <w:rPr>
          <w:b/>
          <w:u w:val="single"/>
          <w:lang w:val="en-GB"/>
        </w:rPr>
        <w:t xml:space="preserve">UE can continue receiving new PDCCH during the application delay of an PDCCH monitoring adaptation, but the UE doesn’t expect to receive new PDCCH indicates different PDCCH monitoring adaptation during the application delay. </w:t>
      </w:r>
    </w:p>
    <w:p w14:paraId="371783FD" w14:textId="77777777" w:rsidR="00A9498E" w:rsidRPr="00AC2FD7" w:rsidRDefault="00A9498E" w:rsidP="00F45839">
      <w:pPr>
        <w:snapToGrid w:val="0"/>
        <w:spacing w:before="0" w:after="0" w:line="240" w:lineRule="auto"/>
        <w:ind w:firstLineChars="0" w:firstLine="0"/>
        <w:rPr>
          <w:lang w:val="en-GB"/>
        </w:rPr>
      </w:pPr>
    </w:p>
    <w:p w14:paraId="6A49700C" w14:textId="15E356E0" w:rsidR="00810453" w:rsidRPr="00AC2FD7" w:rsidRDefault="00AC2FD7" w:rsidP="00AC2FD7">
      <w:pPr>
        <w:pStyle w:val="Heading2"/>
        <w:tabs>
          <w:tab w:val="num" w:pos="576"/>
        </w:tabs>
        <w:spacing w:before="0" w:after="120"/>
        <w:ind w:left="576" w:hanging="576"/>
        <w:rPr>
          <w:rFonts w:eastAsia="MS Mincho"/>
          <w:lang w:val="en-US" w:eastAsia="ko-KR"/>
        </w:rPr>
      </w:pPr>
      <w:r>
        <w:rPr>
          <w:rFonts w:eastAsia="MS Mincho"/>
          <w:lang w:val="en-US" w:eastAsia="ko-KR"/>
        </w:rPr>
        <w:t>2.4</w:t>
      </w:r>
      <w:r w:rsidR="0085542B" w:rsidRPr="00AC2FD7">
        <w:rPr>
          <w:rFonts w:eastAsia="MS Mincho"/>
          <w:lang w:val="en-US" w:eastAsia="ko-KR"/>
        </w:rPr>
        <w:t xml:space="preserve"> Others</w:t>
      </w:r>
    </w:p>
    <w:p w14:paraId="3C920E1A" w14:textId="6B3B3EBC" w:rsidR="0085542B" w:rsidRPr="00EE339C" w:rsidRDefault="0085542B" w:rsidP="00850E08">
      <w:pPr>
        <w:snapToGrid w:val="0"/>
        <w:spacing w:before="0" w:after="0" w:line="257" w:lineRule="auto"/>
        <w:ind w:firstLineChars="0" w:firstLine="0"/>
      </w:pPr>
      <w:r w:rsidRPr="00EE339C">
        <w:t>The adap</w:t>
      </w:r>
      <w:r w:rsidR="00B539A7" w:rsidRPr="00EE339C">
        <w:t xml:space="preserve">tation can also be triggered by </w:t>
      </w:r>
      <w:r w:rsidRPr="00EE339C">
        <w:t>UEs based on feedback from UEs. In Rel-16, UE assistance information for power saving is introduced. It’s straightforward to extend the UE a</w:t>
      </w:r>
      <w:r w:rsidR="00B539A7" w:rsidRPr="00EE339C">
        <w:t>ssistance information to support power saving schemes developed in Rel-17. The assistance information can be UE’s preference of</w:t>
      </w:r>
      <w:r w:rsidRPr="00EE339C">
        <w:t xml:space="preserve"> </w:t>
      </w:r>
      <w:r w:rsidR="007C6BBB" w:rsidRPr="00EE339C">
        <w:t>search space</w:t>
      </w:r>
      <w:r w:rsidR="00B43C90" w:rsidRPr="00EE339C">
        <w:t xml:space="preserve"> set group </w:t>
      </w:r>
      <w:r w:rsidR="00B539A7" w:rsidRPr="00EE339C">
        <w:t xml:space="preserve">and/or PDCCH skipping duration for PDCCH monitoring adaptation. </w:t>
      </w:r>
    </w:p>
    <w:p w14:paraId="0F39438D" w14:textId="77777777" w:rsidR="00D46DA1" w:rsidRPr="00EE339C" w:rsidRDefault="00D46DA1" w:rsidP="00850E08">
      <w:pPr>
        <w:snapToGrid w:val="0"/>
        <w:spacing w:before="0" w:after="0" w:line="257" w:lineRule="auto"/>
        <w:ind w:firstLineChars="0" w:firstLine="284"/>
      </w:pPr>
    </w:p>
    <w:p w14:paraId="25152FEC" w14:textId="4BB4DDAF" w:rsidR="007C6BBB" w:rsidRPr="00EE339C" w:rsidRDefault="00AC2FD7" w:rsidP="00850E08">
      <w:pPr>
        <w:snapToGrid w:val="0"/>
        <w:spacing w:before="0" w:after="0" w:line="257" w:lineRule="auto"/>
        <w:ind w:firstLineChars="0" w:firstLine="0"/>
        <w:rPr>
          <w:b/>
          <w:u w:val="single"/>
          <w:lang w:val="en-GB"/>
        </w:rPr>
      </w:pPr>
      <w:r>
        <w:rPr>
          <w:b/>
          <w:u w:val="single"/>
          <w:lang w:val="en-GB"/>
        </w:rPr>
        <w:t>Propose 8</w:t>
      </w:r>
      <w:r w:rsidR="00FC63E4" w:rsidRPr="00EE339C">
        <w:rPr>
          <w:b/>
          <w:u w:val="single"/>
          <w:lang w:val="en-GB"/>
        </w:rPr>
        <w:t>: S</w:t>
      </w:r>
      <w:r w:rsidR="001C2BC2" w:rsidRPr="00EE339C">
        <w:rPr>
          <w:b/>
          <w:u w:val="single"/>
          <w:lang w:val="en-GB"/>
        </w:rPr>
        <w:t>u</w:t>
      </w:r>
      <w:r w:rsidR="00B43C90" w:rsidRPr="00EE339C">
        <w:rPr>
          <w:b/>
          <w:u w:val="single"/>
          <w:lang w:val="en-GB"/>
        </w:rPr>
        <w:t>pport UE assistance information</w:t>
      </w:r>
      <w:r w:rsidR="00B539A7" w:rsidRPr="00EE339C">
        <w:rPr>
          <w:b/>
          <w:u w:val="single"/>
          <w:lang w:val="en-GB"/>
        </w:rPr>
        <w:t xml:space="preserve"> for PDCCH monitoring adaptation</w:t>
      </w:r>
      <w:r w:rsidR="007C6BBB" w:rsidRPr="00EE339C">
        <w:rPr>
          <w:b/>
          <w:u w:val="single"/>
          <w:lang w:val="en-GB"/>
        </w:rPr>
        <w:t>, including</w:t>
      </w:r>
    </w:p>
    <w:p w14:paraId="490E19AE" w14:textId="027C74C2" w:rsidR="0085542B" w:rsidRPr="00EE339C" w:rsidRDefault="001C2BC2" w:rsidP="00850E08">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preferred search space set group</w:t>
      </w:r>
      <w:r w:rsidR="007C6BBB" w:rsidRPr="00EE339C">
        <w:rPr>
          <w:rFonts w:ascii="Times New Roman" w:hAnsi="Times New Roman"/>
          <w:b/>
          <w:sz w:val="20"/>
          <w:szCs w:val="20"/>
          <w:u w:val="single"/>
          <w:lang w:val="en-GB"/>
        </w:rPr>
        <w:t xml:space="preserve">, </w:t>
      </w:r>
    </w:p>
    <w:p w14:paraId="4544DAB5" w14:textId="5D302A02" w:rsidR="007C6BBB" w:rsidRPr="00EE339C" w:rsidRDefault="007C6BBB" w:rsidP="00850E08">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PDCCH skipping duration.</w:t>
      </w:r>
    </w:p>
    <w:p w14:paraId="1BC87262" w14:textId="3CFD1B0A" w:rsidR="00EE339C" w:rsidRDefault="00EE339C" w:rsidP="00EE339C">
      <w:pPr>
        <w:pStyle w:val="ListParagraph"/>
        <w:snapToGrid w:val="0"/>
        <w:spacing w:before="0" w:line="240" w:lineRule="auto"/>
        <w:ind w:firstLineChars="0" w:firstLine="0"/>
        <w:rPr>
          <w:rFonts w:ascii="Times New Roman" w:hAnsi="Times New Roman"/>
          <w:b/>
          <w:sz w:val="20"/>
          <w:szCs w:val="20"/>
          <w:u w:val="single"/>
          <w:lang w:val="en-GB"/>
        </w:rPr>
      </w:pPr>
    </w:p>
    <w:p w14:paraId="31224CBE" w14:textId="7616920B" w:rsidR="001B4B57" w:rsidRPr="006A2707" w:rsidRDefault="001B4B57" w:rsidP="001B4B57">
      <w:pPr>
        <w:snapToGrid w:val="0"/>
        <w:spacing w:before="0" w:after="0" w:line="240" w:lineRule="auto"/>
        <w:ind w:firstLineChars="0" w:firstLine="0"/>
        <w:rPr>
          <w:b/>
          <w:u w:val="single"/>
          <w:lang w:val="en-GB"/>
        </w:rPr>
      </w:pPr>
    </w:p>
    <w:p w14:paraId="0F412744" w14:textId="233F8055" w:rsidR="00BA1D3B" w:rsidRPr="00457EFC" w:rsidRDefault="00BA1D3B" w:rsidP="00A15286">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bCs/>
          <w:kern w:val="32"/>
          <w:szCs w:val="32"/>
          <w:lang w:val="en-US" w:eastAsia="zh-CN"/>
        </w:rPr>
        <w:lastRenderedPageBreak/>
        <w:t>Conclusion</w:t>
      </w:r>
    </w:p>
    <w:p w14:paraId="1063F7DF" w14:textId="24E95D77" w:rsidR="006A2707" w:rsidRDefault="00C664C5" w:rsidP="00850E08">
      <w:pPr>
        <w:snapToGrid w:val="0"/>
        <w:spacing w:before="0" w:after="0" w:line="257" w:lineRule="auto"/>
        <w:ind w:firstLineChars="0" w:firstLine="0"/>
        <w:rPr>
          <w:lang w:val="en-GB"/>
        </w:rPr>
      </w:pPr>
      <w:r w:rsidRPr="001B4B57">
        <w:rPr>
          <w:lang w:val="en-GB"/>
        </w:rPr>
        <w:t xml:space="preserve">This contribution discussed </w:t>
      </w:r>
      <w:r w:rsidR="00AC2FD7">
        <w:rPr>
          <w:lang w:val="en-GB"/>
        </w:rPr>
        <w:t xml:space="preserve">remaining issue for supporting PDCCH monitoring adaptation within DRX active time. The </w:t>
      </w:r>
      <w:r w:rsidRPr="001B4B57">
        <w:rPr>
          <w:lang w:val="en-GB"/>
        </w:rPr>
        <w:t>following</w:t>
      </w:r>
      <w:r w:rsidR="00B97A05">
        <w:rPr>
          <w:lang w:val="en-GB"/>
        </w:rPr>
        <w:t xml:space="preserve"> observation and</w:t>
      </w:r>
      <w:r w:rsidRPr="001B4B57">
        <w:rPr>
          <w:lang w:val="en-GB"/>
        </w:rPr>
        <w:t xml:space="preserve"> </w:t>
      </w:r>
      <w:r w:rsidR="00396DC0" w:rsidRPr="001B4B57">
        <w:rPr>
          <w:lang w:val="en-GB"/>
        </w:rPr>
        <w:t>proposals</w:t>
      </w:r>
      <w:r w:rsidRPr="001B4B57">
        <w:rPr>
          <w:lang w:val="en-GB"/>
        </w:rPr>
        <w:t xml:space="preserve"> </w:t>
      </w:r>
      <w:r w:rsidR="00396DC0" w:rsidRPr="001B4B57">
        <w:rPr>
          <w:lang w:val="en-GB"/>
        </w:rPr>
        <w:t>were</w:t>
      </w:r>
      <w:r w:rsidRPr="001B4B57">
        <w:rPr>
          <w:lang w:val="en-GB"/>
        </w:rPr>
        <w:t xml:space="preserve"> </w:t>
      </w:r>
      <w:r w:rsidR="00396DC0" w:rsidRPr="001B4B57">
        <w:rPr>
          <w:lang w:val="en-GB"/>
        </w:rPr>
        <w:t>made:</w:t>
      </w:r>
    </w:p>
    <w:p w14:paraId="47BB1763" w14:textId="2462CC28" w:rsidR="00EE339C" w:rsidRDefault="00EE339C" w:rsidP="00552C4F">
      <w:pPr>
        <w:snapToGrid w:val="0"/>
        <w:spacing w:before="0" w:after="0" w:line="257" w:lineRule="auto"/>
        <w:ind w:firstLineChars="0" w:firstLine="0"/>
        <w:rPr>
          <w:lang w:val="en-GB"/>
        </w:rPr>
      </w:pPr>
    </w:p>
    <w:p w14:paraId="0D8F3F77" w14:textId="77777777" w:rsidR="00D454B5" w:rsidRDefault="00D454B5" w:rsidP="00552C4F">
      <w:pPr>
        <w:snapToGrid w:val="0"/>
        <w:spacing w:before="0" w:after="0" w:line="257" w:lineRule="auto"/>
        <w:ind w:firstLineChars="0" w:firstLine="0"/>
        <w:rPr>
          <w:u w:val="single"/>
          <w:lang w:val="en-GB"/>
        </w:rPr>
      </w:pPr>
      <w:r>
        <w:rPr>
          <w:b/>
          <w:u w:val="single"/>
          <w:lang w:val="en-GB"/>
        </w:rPr>
        <w:t>Observation 1</w:t>
      </w:r>
      <w:r w:rsidRPr="00F17C44">
        <w:rPr>
          <w:b/>
          <w:u w:val="single"/>
          <w:lang w:val="en-GB"/>
        </w:rPr>
        <w:t xml:space="preserve">: </w:t>
      </w:r>
      <w:r w:rsidRPr="00F17C44">
        <w:rPr>
          <w:u w:val="single"/>
          <w:lang w:val="en-GB"/>
        </w:rPr>
        <w:t>Beh 1 is not needed when SSSG switching is configured.</w:t>
      </w:r>
    </w:p>
    <w:p w14:paraId="4B827BF7" w14:textId="77777777" w:rsidR="00D454B5" w:rsidRDefault="00D454B5" w:rsidP="00552C4F">
      <w:pPr>
        <w:snapToGrid w:val="0"/>
        <w:spacing w:before="0" w:after="0" w:line="257" w:lineRule="auto"/>
        <w:ind w:firstLineChars="0" w:firstLine="0"/>
        <w:rPr>
          <w:b/>
          <w:u w:val="single"/>
          <w:lang w:val="en-GB"/>
        </w:rPr>
      </w:pPr>
    </w:p>
    <w:p w14:paraId="4F6974E5" w14:textId="77777777" w:rsidR="00552C4F" w:rsidRPr="00BC2E60" w:rsidRDefault="00552C4F" w:rsidP="00552C4F">
      <w:pPr>
        <w:snapToGrid w:val="0"/>
        <w:spacing w:before="0" w:after="0" w:line="257" w:lineRule="auto"/>
        <w:ind w:firstLineChars="0" w:firstLine="0"/>
        <w:rPr>
          <w:b/>
          <w:u w:val="single"/>
          <w:lang w:val="en-GB"/>
        </w:rPr>
      </w:pPr>
      <w:r w:rsidRPr="00BC2E60">
        <w:rPr>
          <w:b/>
          <w:u w:val="single"/>
          <w:lang w:val="en-GB"/>
        </w:rPr>
        <w:t>Proposal</w:t>
      </w:r>
      <w:r>
        <w:rPr>
          <w:b/>
          <w:u w:val="single"/>
          <w:lang w:val="en-GB"/>
        </w:rPr>
        <w:t xml:space="preserve"> 1</w:t>
      </w:r>
      <w:r w:rsidRPr="00BC2E60">
        <w:rPr>
          <w:b/>
          <w:u w:val="single"/>
          <w:lang w:val="en-GB"/>
        </w:rPr>
        <w:t xml:space="preserve">: Support a default PDCCH monitoring behaviour </w:t>
      </w:r>
      <w:r>
        <w:rPr>
          <w:b/>
          <w:u w:val="single"/>
          <w:lang w:val="en-GB"/>
        </w:rPr>
        <w:t>when the</w:t>
      </w:r>
      <w:r w:rsidRPr="00BC2E60">
        <w:rPr>
          <w:b/>
          <w:u w:val="single"/>
          <w:lang w:val="en-GB"/>
        </w:rPr>
        <w:t xml:space="preserve"> PDCCH skipping duration X</w:t>
      </w:r>
      <w:r>
        <w:rPr>
          <w:b/>
          <w:u w:val="single"/>
          <w:lang w:val="en-GB"/>
        </w:rPr>
        <w:t xml:space="preserve"> expires</w:t>
      </w:r>
      <w:r w:rsidRPr="00BC2E60">
        <w:rPr>
          <w:b/>
          <w:u w:val="single"/>
          <w:lang w:val="en-GB"/>
        </w:rPr>
        <w:t>, based on the following alternatives:</w:t>
      </w:r>
    </w:p>
    <w:p w14:paraId="1BB644C5" w14:textId="77777777" w:rsidR="00552C4F" w:rsidRPr="00BC2E60" w:rsidRDefault="00552C4F" w:rsidP="00552C4F">
      <w:pPr>
        <w:pStyle w:val="ListParagraph"/>
        <w:numPr>
          <w:ilvl w:val="0"/>
          <w:numId w:val="18"/>
        </w:numPr>
        <w:snapToGrid w:val="0"/>
        <w:spacing w:before="0" w:line="257" w:lineRule="auto"/>
        <w:ind w:firstLineChars="0"/>
        <w:rPr>
          <w:rFonts w:ascii="Times New Roman" w:hAnsi="Times New Roman"/>
          <w:b/>
          <w:sz w:val="20"/>
          <w:szCs w:val="20"/>
          <w:u w:val="single"/>
          <w:lang w:val="en-GB"/>
        </w:rPr>
      </w:pPr>
      <w:r w:rsidRPr="00BC2E60">
        <w:rPr>
          <w:rFonts w:ascii="Times New Roman" w:hAnsi="Times New Roman"/>
          <w:b/>
          <w:sz w:val="20"/>
          <w:szCs w:val="20"/>
          <w:u w:val="single"/>
          <w:lang w:val="en-GB"/>
        </w:rPr>
        <w:t xml:space="preserve">Alt1: UE monitors all configured search space sets, </w:t>
      </w:r>
    </w:p>
    <w:p w14:paraId="3A78E94C" w14:textId="77777777" w:rsidR="00552C4F" w:rsidRDefault="00552C4F" w:rsidP="00552C4F">
      <w:pPr>
        <w:pStyle w:val="ListParagraph"/>
        <w:numPr>
          <w:ilvl w:val="0"/>
          <w:numId w:val="18"/>
        </w:numPr>
        <w:snapToGrid w:val="0"/>
        <w:spacing w:before="0" w:line="257" w:lineRule="auto"/>
        <w:ind w:firstLineChars="0"/>
        <w:rPr>
          <w:rFonts w:ascii="Times New Roman" w:hAnsi="Times New Roman"/>
          <w:b/>
          <w:sz w:val="20"/>
          <w:szCs w:val="20"/>
          <w:u w:val="single"/>
          <w:lang w:val="en-GB"/>
        </w:rPr>
      </w:pPr>
      <w:r w:rsidRPr="00BC2E60">
        <w:rPr>
          <w:rFonts w:ascii="Times New Roman" w:hAnsi="Times New Roman"/>
          <w:b/>
          <w:sz w:val="20"/>
          <w:szCs w:val="20"/>
          <w:u w:val="single"/>
          <w:lang w:val="en-GB"/>
        </w:rPr>
        <w:t>Alt2: UE moni</w:t>
      </w:r>
      <w:r>
        <w:rPr>
          <w:rFonts w:ascii="Times New Roman" w:hAnsi="Times New Roman"/>
          <w:b/>
          <w:sz w:val="20"/>
          <w:szCs w:val="20"/>
          <w:u w:val="single"/>
          <w:lang w:val="en-GB"/>
        </w:rPr>
        <w:t>tors default SSSG.</w:t>
      </w:r>
    </w:p>
    <w:p w14:paraId="4B9AD722" w14:textId="77777777" w:rsidR="00552C4F" w:rsidRDefault="00552C4F" w:rsidP="00552C4F">
      <w:pPr>
        <w:spacing w:before="0" w:after="0" w:line="257" w:lineRule="auto"/>
        <w:ind w:firstLineChars="0" w:firstLine="0"/>
        <w:rPr>
          <w:lang w:val="en-GB"/>
        </w:rPr>
      </w:pPr>
    </w:p>
    <w:p w14:paraId="0E3C1AFB" w14:textId="77777777" w:rsidR="00552C4F" w:rsidRDefault="00552C4F" w:rsidP="00552C4F">
      <w:pPr>
        <w:spacing w:before="0" w:after="0" w:line="257" w:lineRule="auto"/>
        <w:ind w:firstLineChars="0" w:firstLine="0"/>
        <w:rPr>
          <w:b/>
          <w:u w:val="single"/>
          <w:lang w:val="en-GB"/>
        </w:rPr>
      </w:pPr>
      <w:r>
        <w:rPr>
          <w:b/>
          <w:u w:val="single"/>
          <w:lang w:val="en-GB"/>
        </w:rPr>
        <w:t xml:space="preserve">Proposal </w:t>
      </w:r>
      <w:r w:rsidRPr="0004500F">
        <w:rPr>
          <w:b/>
          <w:u w:val="single"/>
          <w:lang w:val="en-GB"/>
        </w:rPr>
        <w:t>2: Support one PDCCH skipping duration configured per DL BWP.</w:t>
      </w:r>
    </w:p>
    <w:p w14:paraId="32E3CAAE" w14:textId="77777777" w:rsidR="00552C4F" w:rsidRDefault="00552C4F" w:rsidP="00552C4F">
      <w:pPr>
        <w:snapToGrid w:val="0"/>
        <w:spacing w:before="0" w:after="0" w:line="257" w:lineRule="auto"/>
        <w:ind w:firstLineChars="0" w:firstLine="0"/>
        <w:rPr>
          <w:b/>
          <w:u w:val="single"/>
          <w:lang w:val="en-GB"/>
        </w:rPr>
      </w:pPr>
    </w:p>
    <w:p w14:paraId="67E3313A" w14:textId="77777777" w:rsidR="00552C4F" w:rsidRPr="00571A40" w:rsidRDefault="00552C4F" w:rsidP="00552C4F">
      <w:pPr>
        <w:snapToGrid w:val="0"/>
        <w:spacing w:before="0" w:after="0" w:line="257" w:lineRule="auto"/>
        <w:ind w:firstLineChars="0" w:firstLine="0"/>
        <w:rPr>
          <w:b/>
          <w:u w:val="single"/>
          <w:lang w:val="en-GB"/>
        </w:rPr>
      </w:pPr>
      <w:r w:rsidRPr="0004500F">
        <w:rPr>
          <w:b/>
          <w:u w:val="single"/>
          <w:lang w:val="en-GB"/>
        </w:rPr>
        <w:t>Proposal</w:t>
      </w:r>
      <w:r>
        <w:rPr>
          <w:b/>
          <w:u w:val="single"/>
          <w:lang w:val="en-GB"/>
        </w:rPr>
        <w:t xml:space="preserve"> 3</w:t>
      </w:r>
      <w:r w:rsidRPr="0004500F">
        <w:rPr>
          <w:b/>
          <w:u w:val="single"/>
          <w:lang w:val="en-GB"/>
        </w:rPr>
        <w:t xml:space="preserve">: </w:t>
      </w:r>
      <w:r>
        <w:rPr>
          <w:b/>
          <w:u w:val="single"/>
          <w:lang w:val="en-GB"/>
        </w:rPr>
        <w:t xml:space="preserve">Confirm the WA for </w:t>
      </w:r>
      <w:r w:rsidRPr="00571A40">
        <w:rPr>
          <w:b/>
          <w:u w:val="single"/>
          <w:lang w:val="en-GB"/>
        </w:rPr>
        <w:t>Beh 2B: stop monitoring SS sets associated with SSSG#0 and SSSG#1 and monitoring of SS sets associated to SSSG#2 (if confirmed)</w:t>
      </w:r>
      <w:r>
        <w:rPr>
          <w:b/>
          <w:u w:val="single"/>
          <w:lang w:val="en-GB"/>
        </w:rPr>
        <w:t>.</w:t>
      </w:r>
    </w:p>
    <w:p w14:paraId="11E46ADF" w14:textId="77777777" w:rsidR="00552C4F" w:rsidRDefault="00552C4F" w:rsidP="00552C4F">
      <w:pPr>
        <w:spacing w:before="0" w:after="0" w:line="257" w:lineRule="auto"/>
        <w:ind w:firstLineChars="0" w:firstLine="0"/>
        <w:rPr>
          <w:lang w:val="en-GB"/>
        </w:rPr>
      </w:pPr>
    </w:p>
    <w:p w14:paraId="02E4969A" w14:textId="77777777" w:rsidR="00552C4F" w:rsidRDefault="00552C4F" w:rsidP="00552C4F">
      <w:pPr>
        <w:snapToGrid w:val="0"/>
        <w:spacing w:before="0" w:after="0" w:line="257" w:lineRule="auto"/>
        <w:ind w:firstLineChars="0" w:firstLine="0"/>
        <w:rPr>
          <w:b/>
          <w:u w:val="single"/>
          <w:lang w:val="en-GB"/>
        </w:rPr>
      </w:pPr>
      <w:r w:rsidRPr="0004500F">
        <w:rPr>
          <w:b/>
          <w:u w:val="single"/>
          <w:lang w:val="en-GB"/>
        </w:rPr>
        <w:t>Proposal</w:t>
      </w:r>
      <w:r>
        <w:rPr>
          <w:b/>
          <w:u w:val="single"/>
          <w:lang w:val="en-GB"/>
        </w:rPr>
        <w:t xml:space="preserve"> 4</w:t>
      </w:r>
      <w:r w:rsidRPr="0004500F">
        <w:rPr>
          <w:b/>
          <w:u w:val="single"/>
          <w:lang w:val="en-GB"/>
        </w:rPr>
        <w:t xml:space="preserve">: </w:t>
      </w:r>
      <w:r>
        <w:rPr>
          <w:b/>
          <w:u w:val="single"/>
          <w:lang w:val="en-GB"/>
        </w:rPr>
        <w:t xml:space="preserve">Support a timer for SSSG switching, where UE falls back to the default SSSG when the timer expires. </w:t>
      </w:r>
    </w:p>
    <w:p w14:paraId="16723E28" w14:textId="77777777" w:rsidR="00552C4F" w:rsidRPr="00571A40" w:rsidRDefault="00552C4F" w:rsidP="00552C4F">
      <w:pPr>
        <w:snapToGrid w:val="0"/>
        <w:spacing w:before="0" w:after="0" w:line="257" w:lineRule="auto"/>
        <w:ind w:firstLineChars="0" w:firstLine="0"/>
        <w:rPr>
          <w:b/>
          <w:u w:val="single"/>
          <w:lang w:val="en-GB"/>
        </w:rPr>
      </w:pPr>
    </w:p>
    <w:p w14:paraId="37C73E74" w14:textId="77777777" w:rsidR="00552C4F" w:rsidRDefault="00552C4F" w:rsidP="00552C4F">
      <w:pPr>
        <w:snapToGrid w:val="0"/>
        <w:spacing w:before="0" w:after="0" w:line="257" w:lineRule="auto"/>
        <w:ind w:firstLineChars="0" w:firstLine="0"/>
        <w:rPr>
          <w:b/>
          <w:u w:val="single"/>
          <w:lang w:val="en-GB"/>
        </w:rPr>
      </w:pPr>
      <w:r w:rsidRPr="0004500F">
        <w:rPr>
          <w:b/>
          <w:u w:val="single"/>
          <w:lang w:val="en-GB"/>
        </w:rPr>
        <w:t>Proposal</w:t>
      </w:r>
      <w:r>
        <w:rPr>
          <w:b/>
          <w:u w:val="single"/>
          <w:lang w:val="en-GB"/>
        </w:rPr>
        <w:t xml:space="preserve"> 5</w:t>
      </w:r>
      <w:r w:rsidRPr="0004500F">
        <w:rPr>
          <w:b/>
          <w:u w:val="single"/>
          <w:lang w:val="en-GB"/>
        </w:rPr>
        <w:t xml:space="preserve">: </w:t>
      </w:r>
      <w:r>
        <w:rPr>
          <w:b/>
          <w:u w:val="single"/>
          <w:lang w:val="en-GB"/>
        </w:rPr>
        <w:t xml:space="preserve">Support code-point mapping for Beh 1/1A/2/2A/2B based on the configuration of SSSGs and PDCCH skipping duration. </w:t>
      </w:r>
    </w:p>
    <w:p w14:paraId="71B3C247" w14:textId="77777777" w:rsidR="00552C4F" w:rsidRDefault="00552C4F" w:rsidP="00552C4F">
      <w:pPr>
        <w:snapToGrid w:val="0"/>
        <w:spacing w:before="0" w:after="0" w:line="257" w:lineRule="auto"/>
        <w:ind w:firstLineChars="0" w:firstLine="0"/>
        <w:rPr>
          <w:b/>
          <w:u w:val="single"/>
          <w:lang w:val="en-GB"/>
        </w:rPr>
      </w:pPr>
    </w:p>
    <w:p w14:paraId="18310B57" w14:textId="77777777" w:rsidR="00552C4F" w:rsidRPr="00EE339C" w:rsidRDefault="00552C4F" w:rsidP="00552C4F">
      <w:pPr>
        <w:snapToGrid w:val="0"/>
        <w:spacing w:before="0" w:after="0" w:line="257" w:lineRule="auto"/>
        <w:ind w:firstLineChars="0" w:firstLine="0"/>
        <w:rPr>
          <w:b/>
          <w:u w:val="single"/>
          <w:lang w:val="en-GB"/>
        </w:rPr>
      </w:pPr>
      <w:r w:rsidRPr="00EE339C">
        <w:rPr>
          <w:b/>
          <w:u w:val="single"/>
          <w:lang w:val="en-GB"/>
        </w:rPr>
        <w:t xml:space="preserve">Proposal </w:t>
      </w:r>
      <w:r>
        <w:rPr>
          <w:b/>
          <w:u w:val="single"/>
          <w:lang w:val="en-GB"/>
        </w:rPr>
        <w:t>6</w:t>
      </w:r>
      <w:r w:rsidRPr="00EE339C">
        <w:rPr>
          <w:b/>
          <w:u w:val="single"/>
          <w:lang w:val="en-GB"/>
        </w:rPr>
        <w:t>: Support application delay for PDCCH monitoring adaptation triggered by scheduling DCI format, based on one of the following alternatives:</w:t>
      </w:r>
    </w:p>
    <w:p w14:paraId="142C22E5" w14:textId="1E57B9CD" w:rsidR="00521F04" w:rsidRDefault="00521F04" w:rsidP="00552C4F">
      <w:pPr>
        <w:pStyle w:val="ListParagraph"/>
        <w:numPr>
          <w:ilvl w:val="0"/>
          <w:numId w:val="9"/>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Alt1: same as application delay for minimum scheduling offset in Rel-16</w:t>
      </w:r>
      <w:r>
        <w:rPr>
          <w:rFonts w:ascii="Times New Roman" w:hAnsi="Times New Roman"/>
          <w:b/>
          <w:sz w:val="20"/>
          <w:szCs w:val="20"/>
          <w:u w:val="single"/>
          <w:lang w:val="en-GB"/>
        </w:rPr>
        <w:t>,</w:t>
      </w:r>
      <w:bookmarkStart w:id="2" w:name="_GoBack"/>
      <w:bookmarkEnd w:id="2"/>
    </w:p>
    <w:p w14:paraId="31541E0E" w14:textId="4E364CC6" w:rsidR="00552C4F" w:rsidRPr="00EE339C" w:rsidRDefault="00552C4F" w:rsidP="00552C4F">
      <w:pPr>
        <w:pStyle w:val="ListParagraph"/>
        <w:numPr>
          <w:ilvl w:val="0"/>
          <w:numId w:val="9"/>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Alt2</w:t>
      </w:r>
      <w:r w:rsidRPr="00EE339C">
        <w:rPr>
          <w:rFonts w:ascii="Times New Roman" w:hAnsi="Times New Roman"/>
          <w:b/>
          <w:sz w:val="20"/>
          <w:szCs w:val="20"/>
          <w:u w:val="single"/>
          <w:lang w:val="en-GB"/>
        </w:rPr>
        <w:t>: configured by higher layer</w:t>
      </w:r>
      <w:r>
        <w:rPr>
          <w:rFonts w:ascii="Times New Roman" w:hAnsi="Times New Roman"/>
          <w:b/>
          <w:sz w:val="20"/>
          <w:szCs w:val="20"/>
          <w:u w:val="single"/>
          <w:lang w:val="en-GB"/>
        </w:rPr>
        <w:t xml:space="preserve">, </w:t>
      </w:r>
    </w:p>
    <w:p w14:paraId="0311DAE1" w14:textId="77777777" w:rsidR="00552C4F" w:rsidRPr="00EE339C" w:rsidRDefault="00552C4F" w:rsidP="00552C4F">
      <w:pPr>
        <w:pStyle w:val="ListParagraph"/>
        <w:numPr>
          <w:ilvl w:val="0"/>
          <w:numId w:val="9"/>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Alt3: after HARQ-ACK feedback.</w:t>
      </w:r>
    </w:p>
    <w:p w14:paraId="5F068A68" w14:textId="77777777" w:rsidR="00552C4F" w:rsidRDefault="00552C4F" w:rsidP="00552C4F">
      <w:pPr>
        <w:snapToGrid w:val="0"/>
        <w:spacing w:before="0" w:after="0" w:line="257" w:lineRule="auto"/>
        <w:ind w:firstLineChars="0" w:firstLine="0"/>
        <w:rPr>
          <w:lang w:val="en-GB"/>
        </w:rPr>
      </w:pPr>
    </w:p>
    <w:p w14:paraId="18F8991E" w14:textId="77777777" w:rsidR="00552C4F" w:rsidRPr="00EE339C" w:rsidRDefault="00552C4F" w:rsidP="00552C4F">
      <w:pPr>
        <w:snapToGrid w:val="0"/>
        <w:spacing w:before="0" w:after="0" w:line="257" w:lineRule="auto"/>
        <w:ind w:firstLineChars="0" w:firstLine="0"/>
        <w:rPr>
          <w:b/>
          <w:u w:val="single"/>
          <w:lang w:val="en-GB"/>
        </w:rPr>
      </w:pPr>
      <w:r w:rsidRPr="00EE339C">
        <w:rPr>
          <w:b/>
          <w:u w:val="single"/>
          <w:lang w:val="en-GB"/>
        </w:rPr>
        <w:t xml:space="preserve">Proposal </w:t>
      </w:r>
      <w:r>
        <w:rPr>
          <w:b/>
          <w:u w:val="single"/>
          <w:lang w:val="en-GB"/>
        </w:rPr>
        <w:t>7</w:t>
      </w:r>
      <w:r w:rsidRPr="00EE339C">
        <w:rPr>
          <w:b/>
          <w:u w:val="single"/>
          <w:lang w:val="en-GB"/>
        </w:rPr>
        <w:t xml:space="preserve">: </w:t>
      </w:r>
      <w:r>
        <w:rPr>
          <w:b/>
          <w:u w:val="single"/>
          <w:lang w:val="en-GB"/>
        </w:rPr>
        <w:t xml:space="preserve">UE can continue receiving new PDCCH during the application delay of an PDCCH monitoring adaptation, but the UE doesn’t expect to receive new PDCCH indicates different PDCCH monitoring adaptation during the application delay. </w:t>
      </w:r>
    </w:p>
    <w:p w14:paraId="1416DC82" w14:textId="77777777" w:rsidR="00552C4F" w:rsidRPr="00EE339C" w:rsidRDefault="00552C4F" w:rsidP="00552C4F">
      <w:pPr>
        <w:snapToGrid w:val="0"/>
        <w:spacing w:before="0" w:after="0" w:line="257" w:lineRule="auto"/>
        <w:ind w:firstLineChars="0" w:firstLine="0"/>
      </w:pPr>
    </w:p>
    <w:p w14:paraId="4C161B14" w14:textId="77777777" w:rsidR="00552C4F" w:rsidRPr="00EE339C" w:rsidRDefault="00552C4F" w:rsidP="00552C4F">
      <w:pPr>
        <w:snapToGrid w:val="0"/>
        <w:spacing w:before="0" w:after="0" w:line="257" w:lineRule="auto"/>
        <w:ind w:firstLineChars="0" w:firstLine="0"/>
        <w:rPr>
          <w:b/>
          <w:u w:val="single"/>
          <w:lang w:val="en-GB"/>
        </w:rPr>
      </w:pPr>
      <w:r>
        <w:rPr>
          <w:b/>
          <w:u w:val="single"/>
          <w:lang w:val="en-GB"/>
        </w:rPr>
        <w:t>Propose 8</w:t>
      </w:r>
      <w:r w:rsidRPr="00EE339C">
        <w:rPr>
          <w:b/>
          <w:u w:val="single"/>
          <w:lang w:val="en-GB"/>
        </w:rPr>
        <w:t>: Support UE assistance information for PDCCH monitoring adaptation, including</w:t>
      </w:r>
    </w:p>
    <w:p w14:paraId="07199C6B" w14:textId="77777777" w:rsidR="00552C4F" w:rsidRPr="00EE339C" w:rsidRDefault="00552C4F" w:rsidP="00552C4F">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 xml:space="preserve">preferred search space set group, </w:t>
      </w:r>
    </w:p>
    <w:p w14:paraId="7C9279A7" w14:textId="77777777" w:rsidR="00552C4F" w:rsidRPr="00EE339C" w:rsidRDefault="00552C4F" w:rsidP="00552C4F">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PDCCH skipping duration.</w:t>
      </w:r>
    </w:p>
    <w:p w14:paraId="3511D405" w14:textId="77777777" w:rsidR="00366FD9" w:rsidRPr="006A2707" w:rsidRDefault="00366FD9" w:rsidP="00366FD9">
      <w:pPr>
        <w:spacing w:before="0" w:after="0"/>
        <w:ind w:firstLineChars="0" w:firstLine="0"/>
        <w:rPr>
          <w:b/>
          <w:u w:val="single"/>
          <w:lang w:val="en-GB"/>
        </w:rPr>
      </w:pPr>
    </w:p>
    <w:p w14:paraId="4A6D8588" w14:textId="77777777" w:rsidR="00BA1D3B" w:rsidRPr="00457EFC" w:rsidRDefault="00BA1D3B" w:rsidP="00A15286">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hint="eastAsia"/>
          <w:bCs/>
          <w:kern w:val="32"/>
          <w:szCs w:val="32"/>
          <w:lang w:val="en-US" w:eastAsia="zh-CN"/>
        </w:rPr>
        <w:t>References</w:t>
      </w:r>
    </w:p>
    <w:p w14:paraId="7A1BD681" w14:textId="2837FB50" w:rsidR="00E005BC" w:rsidRPr="00B539A7" w:rsidRDefault="00A16DFC" w:rsidP="00A16DFC">
      <w:pPr>
        <w:pStyle w:val="reference"/>
        <w:numPr>
          <w:ilvl w:val="0"/>
          <w:numId w:val="0"/>
        </w:numPr>
        <w:rPr>
          <w:sz w:val="18"/>
          <w:lang w:val="en-US"/>
        </w:rPr>
      </w:pPr>
      <w:r w:rsidRPr="00B539A7">
        <w:rPr>
          <w:rFonts w:hint="eastAsia"/>
          <w:iCs/>
          <w:sz w:val="20"/>
          <w:lang w:val="en-US" w:eastAsia="zh-CN"/>
        </w:rPr>
        <w:t>[</w:t>
      </w:r>
      <w:r w:rsidRPr="00B539A7">
        <w:rPr>
          <w:iCs/>
          <w:sz w:val="20"/>
          <w:lang w:val="en-US" w:eastAsia="zh-CN"/>
        </w:rPr>
        <w:t xml:space="preserve">1] RAN1 Chairman’s Note, 3GPP </w:t>
      </w:r>
      <w:r w:rsidR="009B46FD">
        <w:rPr>
          <w:iCs/>
          <w:sz w:val="20"/>
          <w:lang w:val="en-US" w:eastAsia="zh-CN"/>
        </w:rPr>
        <w:t>TSG RAN WG1 Meeting #106</w:t>
      </w:r>
      <w:r w:rsidRPr="00B539A7">
        <w:rPr>
          <w:iCs/>
          <w:sz w:val="20"/>
          <w:lang w:val="en-US" w:eastAsia="zh-CN"/>
        </w:rPr>
        <w:t>-e</w:t>
      </w:r>
    </w:p>
    <w:sectPr w:rsidR="00E005BC" w:rsidRPr="00B539A7"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743D5" w14:textId="77777777" w:rsidR="00191291" w:rsidRDefault="00191291" w:rsidP="007378B8">
      <w:r>
        <w:separator/>
      </w:r>
    </w:p>
  </w:endnote>
  <w:endnote w:type="continuationSeparator" w:id="0">
    <w:p w14:paraId="7F5E6D56" w14:textId="77777777" w:rsidR="00191291" w:rsidRDefault="0019129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00000000"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D1A7412" w:rsidR="00CE51C6" w:rsidRDefault="00CE51C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21F04">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59468" w14:textId="77777777" w:rsidR="00191291" w:rsidRDefault="00191291" w:rsidP="007378B8">
      <w:r>
        <w:separator/>
      </w:r>
    </w:p>
  </w:footnote>
  <w:footnote w:type="continuationSeparator" w:id="0">
    <w:p w14:paraId="003AC5FE" w14:textId="77777777" w:rsidR="00191291" w:rsidRDefault="0019129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CE51C6" w:rsidRDefault="00CE51C6"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7A0B22"/>
    <w:multiLevelType w:val="hybridMultilevel"/>
    <w:tmpl w:val="6F2C7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049153F"/>
    <w:multiLevelType w:val="hybridMultilevel"/>
    <w:tmpl w:val="7F0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
  </w:num>
  <w:num w:numId="3">
    <w:abstractNumId w:val="13"/>
  </w:num>
  <w:num w:numId="4">
    <w:abstractNumId w:val="1"/>
  </w:num>
  <w:num w:numId="5">
    <w:abstractNumId w:val="16"/>
  </w:num>
  <w:num w:numId="6">
    <w:abstractNumId w:val="2"/>
  </w:num>
  <w:num w:numId="7">
    <w:abstractNumId w:val="10"/>
  </w:num>
  <w:num w:numId="8">
    <w:abstractNumId w:val="7"/>
  </w:num>
  <w:num w:numId="9">
    <w:abstractNumId w:val="8"/>
  </w:num>
  <w:num w:numId="10">
    <w:abstractNumId w:val="4"/>
  </w:num>
  <w:num w:numId="11">
    <w:abstractNumId w:val="17"/>
  </w:num>
  <w:num w:numId="12">
    <w:abstractNumId w:val="9"/>
  </w:num>
  <w:num w:numId="13">
    <w:abstractNumId w:val="19"/>
  </w:num>
  <w:num w:numId="14">
    <w:abstractNumId w:val="12"/>
  </w:num>
  <w:num w:numId="15">
    <w:abstractNumId w:val="15"/>
  </w:num>
  <w:num w:numId="16">
    <w:abstractNumId w:val="3"/>
  </w:num>
  <w:num w:numId="17">
    <w:abstractNumId w:val="14"/>
  </w:num>
  <w:num w:numId="18">
    <w:abstractNumId w:val="5"/>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B17"/>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00F"/>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5DCC"/>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2BF"/>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DA5"/>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3E"/>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408"/>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291"/>
    <w:rsid w:val="00191B34"/>
    <w:rsid w:val="00192665"/>
    <w:rsid w:val="00193119"/>
    <w:rsid w:val="0019322D"/>
    <w:rsid w:val="00193467"/>
    <w:rsid w:val="00193F3C"/>
    <w:rsid w:val="00194049"/>
    <w:rsid w:val="001947DE"/>
    <w:rsid w:val="00194DE2"/>
    <w:rsid w:val="001954D3"/>
    <w:rsid w:val="0019568E"/>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388"/>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A7CB9"/>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B57"/>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40B"/>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0C1"/>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244"/>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6FD9"/>
    <w:rsid w:val="0036706A"/>
    <w:rsid w:val="0036718D"/>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749"/>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A0"/>
    <w:rsid w:val="004229CE"/>
    <w:rsid w:val="00422A94"/>
    <w:rsid w:val="00422B20"/>
    <w:rsid w:val="00422BC0"/>
    <w:rsid w:val="00423BA1"/>
    <w:rsid w:val="00424855"/>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2F0C"/>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57EFC"/>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A74"/>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36D"/>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DFF"/>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1F04"/>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3DFB"/>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C4F"/>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A40"/>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4F61"/>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0D39"/>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0"/>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1C87"/>
    <w:rsid w:val="006A25C1"/>
    <w:rsid w:val="006A2707"/>
    <w:rsid w:val="006A2B5F"/>
    <w:rsid w:val="006A2FA3"/>
    <w:rsid w:val="006A33D8"/>
    <w:rsid w:val="006A384D"/>
    <w:rsid w:val="006A3959"/>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834"/>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58F"/>
    <w:rsid w:val="0073767E"/>
    <w:rsid w:val="007376CF"/>
    <w:rsid w:val="007378B8"/>
    <w:rsid w:val="00737E61"/>
    <w:rsid w:val="00737F1C"/>
    <w:rsid w:val="007404F1"/>
    <w:rsid w:val="00740B7E"/>
    <w:rsid w:val="00740BBA"/>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1FA"/>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BBB"/>
    <w:rsid w:val="007C6E7D"/>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53"/>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08"/>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42B"/>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045"/>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6CE"/>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72"/>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9BC"/>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551"/>
    <w:rsid w:val="009B2A57"/>
    <w:rsid w:val="009B2F88"/>
    <w:rsid w:val="009B2FEB"/>
    <w:rsid w:val="009B35BC"/>
    <w:rsid w:val="009B37AC"/>
    <w:rsid w:val="009B3B71"/>
    <w:rsid w:val="009B3CB2"/>
    <w:rsid w:val="009B40CA"/>
    <w:rsid w:val="009B4361"/>
    <w:rsid w:val="009B46FD"/>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C7F78"/>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07FDE"/>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286"/>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7A9"/>
    <w:rsid w:val="00A32A91"/>
    <w:rsid w:val="00A32BE3"/>
    <w:rsid w:val="00A32E7C"/>
    <w:rsid w:val="00A32EC3"/>
    <w:rsid w:val="00A332CA"/>
    <w:rsid w:val="00A339F8"/>
    <w:rsid w:val="00A33B91"/>
    <w:rsid w:val="00A33C51"/>
    <w:rsid w:val="00A33C95"/>
    <w:rsid w:val="00A34157"/>
    <w:rsid w:val="00A341AC"/>
    <w:rsid w:val="00A343A1"/>
    <w:rsid w:val="00A348E0"/>
    <w:rsid w:val="00A34A12"/>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65D"/>
    <w:rsid w:val="00A93738"/>
    <w:rsid w:val="00A937B6"/>
    <w:rsid w:val="00A93B5C"/>
    <w:rsid w:val="00A9421F"/>
    <w:rsid w:val="00A942C9"/>
    <w:rsid w:val="00A9471E"/>
    <w:rsid w:val="00A9485D"/>
    <w:rsid w:val="00A9498E"/>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4F5A"/>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2FD7"/>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0F28"/>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02A"/>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79A"/>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3C90"/>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8FA"/>
    <w:rsid w:val="00B52D6F"/>
    <w:rsid w:val="00B52F3F"/>
    <w:rsid w:val="00B53147"/>
    <w:rsid w:val="00B53483"/>
    <w:rsid w:val="00B539A7"/>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22"/>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11F"/>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A05"/>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2E60"/>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55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4DE"/>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558"/>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5E0"/>
    <w:rsid w:val="00C64656"/>
    <w:rsid w:val="00C64E8F"/>
    <w:rsid w:val="00C65400"/>
    <w:rsid w:val="00C6580E"/>
    <w:rsid w:val="00C65C76"/>
    <w:rsid w:val="00C65D8B"/>
    <w:rsid w:val="00C65FA1"/>
    <w:rsid w:val="00C6609A"/>
    <w:rsid w:val="00C66213"/>
    <w:rsid w:val="00C664C5"/>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3F6F"/>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0F52"/>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4B5"/>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2C6"/>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36E"/>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88"/>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13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9C"/>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44"/>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C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39"/>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3DF7"/>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0FA1"/>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9F6"/>
    <w:rsid w:val="00FF0B3F"/>
    <w:rsid w:val="00FF1611"/>
    <w:rsid w:val="00FF17BD"/>
    <w:rsid w:val="00FF18A5"/>
    <w:rsid w:val="00FF1F11"/>
    <w:rsid w:val="00FF2075"/>
    <w:rsid w:val="00FF209E"/>
    <w:rsid w:val="00FF24C5"/>
    <w:rsid w:val="00FF2540"/>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3"/>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4"/>
      </w:numPr>
      <w:autoSpaceDE w:val="0"/>
      <w:autoSpaceDN w:val="0"/>
      <w:snapToGrid w:val="0"/>
    </w:pPr>
    <w:rPr>
      <w:rFonts w:eastAsia="SimSun"/>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5"/>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6"/>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19568E"/>
    <w:rPr>
      <w:rFonts w:ascii="Arial" w:hAnsi="Arial"/>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568E"/>
    <w:rPr>
      <w:rFonts w:ascii="Arial" w:hAnsi="Arial"/>
      <w:sz w:val="36"/>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E339C"/>
    <w:rPr>
      <w:rFonts w:ascii="Arial" w:eastAsia="Times New Roman" w:hAnsi="Arial"/>
      <w:b/>
      <w:bCs/>
      <w:sz w:val="24"/>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0294770">
      <w:bodyDiv w:val="1"/>
      <w:marLeft w:val="0"/>
      <w:marRight w:val="0"/>
      <w:marTop w:val="0"/>
      <w:marBottom w:val="0"/>
      <w:divBdr>
        <w:top w:val="none" w:sz="0" w:space="0" w:color="auto"/>
        <w:left w:val="none" w:sz="0" w:space="0" w:color="auto"/>
        <w:bottom w:val="none" w:sz="0" w:space="0" w:color="auto"/>
        <w:right w:val="none" w:sz="0" w:space="0" w:color="auto"/>
      </w:divBdr>
      <w:divsChild>
        <w:div w:id="1106461548">
          <w:marLeft w:val="1411"/>
          <w:marRight w:val="0"/>
          <w:marTop w:val="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3035534">
      <w:bodyDiv w:val="1"/>
      <w:marLeft w:val="0"/>
      <w:marRight w:val="0"/>
      <w:marTop w:val="0"/>
      <w:marBottom w:val="0"/>
      <w:divBdr>
        <w:top w:val="none" w:sz="0" w:space="0" w:color="auto"/>
        <w:left w:val="none" w:sz="0" w:space="0" w:color="auto"/>
        <w:bottom w:val="none" w:sz="0" w:space="0" w:color="auto"/>
        <w:right w:val="none" w:sz="0" w:space="0" w:color="auto"/>
      </w:divBdr>
      <w:divsChild>
        <w:div w:id="970942963">
          <w:marLeft w:val="994"/>
          <w:marRight w:val="0"/>
          <w:marTop w:val="0"/>
          <w:marBottom w:val="0"/>
          <w:divBdr>
            <w:top w:val="none" w:sz="0" w:space="0" w:color="auto"/>
            <w:left w:val="none" w:sz="0" w:space="0" w:color="auto"/>
            <w:bottom w:val="none" w:sz="0" w:space="0" w:color="auto"/>
            <w:right w:val="none" w:sz="0" w:space="0" w:color="auto"/>
          </w:divBdr>
        </w:div>
      </w:divsChild>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D565D-0A1D-4688-B478-99B4E366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5</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45</cp:revision>
  <dcterms:created xsi:type="dcterms:W3CDTF">2021-01-13T23:09:00Z</dcterms:created>
  <dcterms:modified xsi:type="dcterms:W3CDTF">2021-10-01T19:26:00Z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